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174B1" w14:textId="4D7B4E2A" w:rsidR="00A10484" w:rsidRDefault="00B26807" w:rsidP="00E72932">
      <w:pPr>
        <w:pStyle w:val="Title"/>
        <w:ind w:firstLine="0"/>
      </w:pPr>
      <w:r>
        <w:t xml:space="preserve">(Better) </w:t>
      </w:r>
      <w:r w:rsidR="00DD52B2">
        <w:t>Understanding Apocalyptic Literature</w:t>
      </w:r>
    </w:p>
    <w:p w14:paraId="754E5FA3" w14:textId="050678FB" w:rsidR="00A8498F" w:rsidRPr="00A8498F" w:rsidRDefault="00A8498F" w:rsidP="000F7BF7">
      <w:pPr>
        <w:pStyle w:val="Subtitle"/>
        <w:ind w:firstLine="0"/>
      </w:pPr>
    </w:p>
    <w:p w14:paraId="72869465" w14:textId="1CC500B2" w:rsidR="00855982" w:rsidRPr="00855982" w:rsidRDefault="00E766B0" w:rsidP="00BE5947">
      <w:pPr>
        <w:pStyle w:val="Heading1"/>
        <w:numPr>
          <w:ilvl w:val="0"/>
          <w:numId w:val="0"/>
        </w:numPr>
        <w:ind w:firstLine="450"/>
      </w:pPr>
      <w:r>
        <w:t>Intro</w:t>
      </w:r>
    </w:p>
    <w:p w14:paraId="3BD35031" w14:textId="1534DCC9" w:rsidR="00CC5F7B" w:rsidRDefault="00BB4599" w:rsidP="00055DC0">
      <w:pPr>
        <w:tabs>
          <w:tab w:val="left" w:pos="720"/>
        </w:tabs>
        <w:ind w:firstLine="720"/>
      </w:pPr>
      <w:r>
        <w:t>This congregation is now at the culmination of a multi-year</w:t>
      </w:r>
      <w:r w:rsidR="0020578B">
        <w:t xml:space="preserve"> chapter study of the New Testament.  It’s been so </w:t>
      </w:r>
      <w:proofErr w:type="gramStart"/>
      <w:r w:rsidR="0020578B">
        <w:t>long-running</w:t>
      </w:r>
      <w:proofErr w:type="gramEnd"/>
      <w:r w:rsidR="0020578B">
        <w:t>, that I had time to move away for a year and a half</w:t>
      </w:r>
      <w:r w:rsidR="00A76ACF">
        <w:t>, and when I came back, we were still in the thick of it!  My lesson this afternoon is the first of four preliminary</w:t>
      </w:r>
      <w:r w:rsidR="004A6FC9">
        <w:t xml:space="preserve"> talks covering background material to the </w:t>
      </w:r>
      <w:r w:rsidR="004A6FC9" w:rsidRPr="004A6FC9">
        <w:rPr>
          <w:i/>
        </w:rPr>
        <w:t>Book of Revelation</w:t>
      </w:r>
      <w:r w:rsidR="004A6FC9">
        <w:t>.</w:t>
      </w:r>
      <w:r w:rsidR="00243DFB">
        <w:t xml:space="preserve">  </w:t>
      </w:r>
      <w:r w:rsidR="003B597C">
        <w:t>Before we get into the book, we find it necessary to understand the context</w:t>
      </w:r>
      <w:r w:rsidR="00AE63C6">
        <w:t xml:space="preserve"> of its time, where it was written, and in our case this afternoon, the genre of literature</w:t>
      </w:r>
      <w:r w:rsidR="0082301F">
        <w:t xml:space="preserve"> used in it.  </w:t>
      </w:r>
      <w:r w:rsidR="00AE63C6">
        <w:t xml:space="preserve"> </w:t>
      </w:r>
      <w:r w:rsidR="00B26807">
        <w:t>That style of writing is called Apocalyptic Literature, and m</w:t>
      </w:r>
      <w:r w:rsidR="00243DFB">
        <w:t xml:space="preserve">y title, </w:t>
      </w:r>
      <w:r w:rsidR="00243DFB">
        <w:rPr>
          <w:i/>
        </w:rPr>
        <w:t>Understanding Apocalyptic Literature</w:t>
      </w:r>
      <w:r w:rsidR="00243DFB">
        <w:t>, makes a big promise!</w:t>
      </w:r>
      <w:r w:rsidR="00B26807">
        <w:t xml:space="preserve">  The promise may be too rich, especially seeing as I, the presenter, do not understand all there is to know about the genre.  So, let’s say this, instead: </w:t>
      </w:r>
      <w:r w:rsidR="00E14140">
        <w:sym w:font="Wingdings" w:char="F058"/>
      </w:r>
      <w:r w:rsidR="00B26807">
        <w:t xml:space="preserve"> Our goal by the end of the service is to </w:t>
      </w:r>
      <w:r w:rsidR="00B26807">
        <w:rPr>
          <w:i/>
        </w:rPr>
        <w:t>Better</w:t>
      </w:r>
      <w:r w:rsidR="00B26807">
        <w:t xml:space="preserve"> Understand Apocalyptic Literature</w:t>
      </w:r>
      <w:r w:rsidR="00E14140">
        <w:t>!</w:t>
      </w:r>
    </w:p>
    <w:p w14:paraId="06E9499C" w14:textId="1F272FEC" w:rsidR="00B26807" w:rsidRDefault="003A03C1" w:rsidP="00055DC0">
      <w:pPr>
        <w:tabs>
          <w:tab w:val="left" w:pos="720"/>
        </w:tabs>
        <w:ind w:firstLine="720"/>
      </w:pPr>
      <w:r>
        <w:t xml:space="preserve">Knowing more about Apocalyptic Literature will help us become more familiar with Revelation, a book which is rarely cited from our pulpits.  It is full of </w:t>
      </w:r>
      <w:proofErr w:type="gramStart"/>
      <w:r>
        <w:t>fairly odd</w:t>
      </w:r>
      <w:proofErr w:type="gramEnd"/>
      <w:r>
        <w:t xml:space="preserve"> images, has many theories attached to it, and thus more cautious Bible students have feared to tread in it.  </w:t>
      </w:r>
      <w:r w:rsidR="007568F5">
        <w:t xml:space="preserve">This reticence is not unique to the modern day, however. </w:t>
      </w:r>
      <w:r w:rsidR="000A6670">
        <w:sym w:font="Wingdings" w:char="F058"/>
      </w:r>
      <w:r w:rsidR="007568F5">
        <w:t xml:space="preserve"> In studying for this lesson, I was looking through the contents of a book of lectures given about Revelation. </w:t>
      </w:r>
      <w:r w:rsidR="000A6670">
        <w:sym w:font="Wingdings" w:char="F058"/>
      </w:r>
      <w:r w:rsidR="007568F5">
        <w:t xml:space="preserve"> There on page 4 is a section called </w:t>
      </w:r>
      <w:bookmarkStart w:id="0" w:name="_Hlk9091483"/>
      <w:r w:rsidR="006672E9">
        <w:sym w:font="Wingdings" w:char="F058"/>
      </w:r>
      <w:bookmarkEnd w:id="0"/>
      <w:r w:rsidR="006672E9">
        <w:t xml:space="preserve"> </w:t>
      </w:r>
      <w:r w:rsidR="007568F5">
        <w:t>“</w:t>
      </w:r>
      <w:r w:rsidR="007568F5" w:rsidRPr="007568F5">
        <w:rPr>
          <w:smallCaps/>
        </w:rPr>
        <w:t>Book too frequently neglected</w:t>
      </w:r>
      <w:r w:rsidR="007568F5">
        <w:rPr>
          <w:smallCaps/>
        </w:rPr>
        <w:t>,</w:t>
      </w:r>
      <w:r w:rsidR="007568F5">
        <w:t xml:space="preserve">” and this was written in 1886!  We shouldn’t think we have this </w:t>
      </w:r>
      <w:proofErr w:type="gramStart"/>
      <w:r w:rsidR="007568F5">
        <w:t>brand new</w:t>
      </w:r>
      <w:proofErr w:type="gramEnd"/>
      <w:r w:rsidR="007568F5">
        <w:t xml:space="preserve"> problem; we should get to work rectifying it!  To that end, w</w:t>
      </w:r>
      <w:r w:rsidR="00096187">
        <w:t>hat I have to offer is an introduction to the Book of Revelation</w:t>
      </w:r>
      <w:r>
        <w:t xml:space="preserve"> through its most challenging aspect: the style in which it was written.</w:t>
      </w:r>
    </w:p>
    <w:p w14:paraId="38D39142" w14:textId="3EC2631C" w:rsidR="008F357F" w:rsidRPr="00012999" w:rsidRDefault="004B5226" w:rsidP="00012999">
      <w:pPr>
        <w:tabs>
          <w:tab w:val="left" w:pos="720"/>
        </w:tabs>
        <w:ind w:firstLine="720"/>
      </w:pPr>
      <w:r>
        <w:sym w:font="Wingdings" w:char="F058"/>
      </w:r>
      <w:r>
        <w:t xml:space="preserve"> </w:t>
      </w:r>
      <w:r w:rsidR="004A7E93">
        <w:t>This style is summarized and explored in a few books I found useful:</w:t>
      </w:r>
      <w:r w:rsidR="002952C6">
        <w:t xml:space="preserve"> </w:t>
      </w:r>
      <w:r>
        <w:sym w:font="Wingdings" w:char="F058"/>
      </w:r>
      <w:r w:rsidR="002952C6">
        <w:t xml:space="preserve"> </w:t>
      </w:r>
      <w:r w:rsidR="004A7E93">
        <w:t xml:space="preserve">There is a brief overview of </w:t>
      </w:r>
      <w:r w:rsidR="004A7E93" w:rsidRPr="00D7670B">
        <w:t xml:space="preserve">The </w:t>
      </w:r>
      <w:r w:rsidR="004A7E93" w:rsidRPr="00D7670B">
        <w:rPr>
          <w:bCs/>
        </w:rPr>
        <w:t xml:space="preserve">Apocalyptic Style </w:t>
      </w:r>
      <w:r w:rsidR="004A7E93">
        <w:rPr>
          <w:bCs/>
        </w:rPr>
        <w:t xml:space="preserve">in </w:t>
      </w:r>
      <w:r w:rsidR="004A7E93" w:rsidRPr="00D7670B">
        <w:rPr>
          <w:bCs/>
        </w:rPr>
        <w:t>A</w:t>
      </w:r>
      <w:r w:rsidR="004A7E93">
        <w:rPr>
          <w:bCs/>
        </w:rPr>
        <w:t>.T.</w:t>
      </w:r>
      <w:r w:rsidR="004A7E93" w:rsidRPr="00D7670B">
        <w:rPr>
          <w:bCs/>
        </w:rPr>
        <w:t xml:space="preserve"> Robertson</w:t>
      </w:r>
      <w:r w:rsidR="004A7E93">
        <w:rPr>
          <w:bCs/>
        </w:rPr>
        <w:t>’s</w:t>
      </w:r>
      <w:r w:rsidR="004A7E93" w:rsidRPr="00D7670B">
        <w:rPr>
          <w:bCs/>
        </w:rPr>
        <w:t xml:space="preserve"> </w:t>
      </w:r>
      <w:r w:rsidR="004A7E93" w:rsidRPr="004A7E93">
        <w:rPr>
          <w:bCs/>
          <w:i/>
        </w:rPr>
        <w:t>Word Pictures in the New Testament</w:t>
      </w:r>
      <w:r w:rsidR="004A7E93">
        <w:rPr>
          <w:bCs/>
        </w:rPr>
        <w:t xml:space="preserve">.  Many of y’all already have this commentary set, and if you don’t, it’s so old one can find it online for free! </w:t>
      </w:r>
      <w:r>
        <w:sym w:font="Wingdings" w:char="F058"/>
      </w:r>
      <w:r w:rsidR="004A7E93">
        <w:rPr>
          <w:bCs/>
        </w:rPr>
        <w:t xml:space="preserve"> </w:t>
      </w:r>
      <w:r w:rsidR="004A7E93" w:rsidRPr="004A7E93">
        <w:rPr>
          <w:i/>
        </w:rPr>
        <w:t>Between the Cross and the Throne</w:t>
      </w:r>
      <w:r w:rsidR="004A7E93">
        <w:t xml:space="preserve"> is another great place to start.  It’s just under 80 pages, and it can introduce Bible students of all levels to the Book of Revelation.</w:t>
      </w:r>
      <w:r w:rsidR="00CE5466">
        <w:t xml:space="preserve"> </w:t>
      </w:r>
      <w:r w:rsidR="00CD7C11">
        <w:sym w:font="Wingdings" w:char="F058"/>
      </w:r>
      <w:r w:rsidR="00CE5466">
        <w:t xml:space="preserve"> </w:t>
      </w:r>
      <w:r w:rsidR="00CE5466">
        <w:rPr>
          <w:i/>
        </w:rPr>
        <w:t>Worthy is the Lamb</w:t>
      </w:r>
      <w:r w:rsidR="00CE5466">
        <w:t>, the book some of us went through, has a section called “</w:t>
      </w:r>
      <w:r w:rsidR="00CE5466" w:rsidRPr="000F4EE1">
        <w:t>The Nature of Apocalyptic Literature</w:t>
      </w:r>
      <w:r w:rsidR="00CE5466">
        <w:t xml:space="preserve">” which I found a useful summary, and most of us have a copy.  If you don’t have any of these, I urge you to check the bookshelf in the side room. </w:t>
      </w:r>
      <w:r w:rsidR="00CD7C11">
        <w:sym w:font="Wingdings" w:char="F058"/>
      </w:r>
      <w:r w:rsidR="00CE5466">
        <w:t xml:space="preserve"> Finally, at the exacta of comprehensive and accessible lies </w:t>
      </w:r>
      <w:r w:rsidR="00CE5466">
        <w:rPr>
          <w:i/>
        </w:rPr>
        <w:t>Understanding Apocalyptic Literature</w:t>
      </w:r>
      <w:r w:rsidR="00CE5466">
        <w:t xml:space="preserve"> by Mark Roberts.  Mike Hernandez gave me a copy of this book a while back, and it set me down the right path.  It’s also less than 100 pages, but covers all the bases necessary to get a good grasp on </w:t>
      </w:r>
      <w:r w:rsidR="00CE5466" w:rsidRPr="000F4EE1">
        <w:t>Apocalyptic Literature</w:t>
      </w:r>
      <w:r w:rsidR="00CE5466">
        <w:t>, from key definitions, to other works in the genre, to how our interpretations can go wrong.</w:t>
      </w:r>
    </w:p>
    <w:p w14:paraId="5BD044DE" w14:textId="63A7D5A5" w:rsidR="00BE5947" w:rsidRPr="00034F12" w:rsidRDefault="0038020D" w:rsidP="00034F12">
      <w:pPr>
        <w:pStyle w:val="Heading1"/>
      </w:pPr>
      <w:r>
        <w:lastRenderedPageBreak/>
        <w:t>r/ELI5</w:t>
      </w:r>
    </w:p>
    <w:p w14:paraId="6DC6C95C" w14:textId="29AB2B01" w:rsidR="00EC0802" w:rsidRDefault="00F66E2E" w:rsidP="00E7292B">
      <w:pPr>
        <w:tabs>
          <w:tab w:val="left" w:pos="720"/>
        </w:tabs>
        <w:ind w:firstLine="720"/>
      </w:pPr>
      <w:r>
        <w:sym w:font="Wingdings" w:char="F058"/>
      </w:r>
      <w:r>
        <w:t xml:space="preserve"> </w:t>
      </w:r>
      <w:r w:rsidR="002952C6">
        <w:t xml:space="preserve">I’m afraid, though, that I’m going to long and using the term </w:t>
      </w:r>
      <w:r w:rsidR="002952C6" w:rsidRPr="000F4EE1">
        <w:t>Apocalyptic Literature</w:t>
      </w:r>
      <w:r w:rsidR="002952C6">
        <w:t xml:space="preserve"> too often without having yet defined what exactly it means.  </w:t>
      </w:r>
    </w:p>
    <w:p w14:paraId="6AC49F82" w14:textId="20DCA0B9" w:rsidR="001557DC" w:rsidRDefault="001557DC" w:rsidP="001557DC">
      <w:pPr>
        <w:pStyle w:val="Heading2"/>
      </w:pPr>
      <w:r>
        <w:t>Definitions</w:t>
      </w:r>
      <w:r w:rsidR="008C4B72">
        <w:t xml:space="preserve"> &amp; Differentiations</w:t>
      </w:r>
    </w:p>
    <w:p w14:paraId="247D00F9" w14:textId="16B62BD6" w:rsidR="00700C85" w:rsidRDefault="00700C85" w:rsidP="00700C85">
      <w:r w:rsidRPr="0058707A">
        <w:rPr>
          <w:u w:val="single"/>
        </w:rPr>
        <w:t>Apocalyptic Literature</w:t>
      </w:r>
      <w:r>
        <w:t xml:space="preserve">, as a genre, means a few key things: </w:t>
      </w:r>
      <w:r w:rsidR="00F66E2E">
        <w:sym w:font="Wingdings" w:char="F058"/>
      </w:r>
      <w:r>
        <w:t xml:space="preserve"> A work of this style is usually a vision given to the author</w:t>
      </w:r>
      <w:r w:rsidR="00FA0299">
        <w:t xml:space="preserve">, who is guided by angels.  Figurative imagery and symbolic numbers play a key role, and there is a focus on the end of time, where God will execute His final judgment.  The enemies of the audience will suffer defeat, and the righteous will have victory. </w:t>
      </w:r>
      <w:r w:rsidR="0043276A">
        <w:sym w:font="Wingdings" w:char="F058"/>
      </w:r>
      <w:r w:rsidR="00FA0299">
        <w:t xml:space="preserve"> Whether or not this is explicitly stated, works of apocalyptic literature present themselves as a divinely inspired narrative.  They are not from this world, and they tell a story.</w:t>
      </w:r>
      <w:r w:rsidR="00336DB4">
        <w:t xml:space="preserve"> </w:t>
      </w:r>
      <w:r w:rsidR="00336DB4">
        <w:sym w:font="Wingdings" w:char="F058"/>
      </w:r>
      <w:r w:rsidR="00336DB4">
        <w:t xml:space="preserve"> Apocalypses typically feature angelic beings delivering the message or explaining events.</w:t>
      </w:r>
      <w:r w:rsidR="00FA0299">
        <w:t xml:space="preserve"> </w:t>
      </w:r>
      <w:r w:rsidR="0043276A">
        <w:sym w:font="Wingdings" w:char="F058"/>
      </w:r>
      <w:r w:rsidR="00FA0299">
        <w:t xml:space="preserve"> They are “a look behind the curtain of reality,” showing their audience that our world is not all there is. </w:t>
      </w:r>
      <w:r w:rsidR="0043276A">
        <w:sym w:font="Wingdings" w:char="F058"/>
      </w:r>
      <w:r w:rsidR="00FA0299">
        <w:t xml:space="preserve"> </w:t>
      </w:r>
      <w:r w:rsidR="002B7A2B">
        <w:t xml:space="preserve">A work of apocalyptic literature uses this unveiling of otherwise hidden realms to urge its audience to remain faithful and offer encouragement unto the end. </w:t>
      </w:r>
      <w:r w:rsidR="000A60A5">
        <w:sym w:font="Wingdings" w:char="F058"/>
      </w:r>
      <w:r w:rsidR="002B7A2B">
        <w:t xml:space="preserve"> For example, Revelation 3:21. </w:t>
      </w:r>
    </w:p>
    <w:p w14:paraId="6D0EED69" w14:textId="28FBBF32" w:rsidR="002B7A2B" w:rsidRPr="00524F6E" w:rsidRDefault="00012999" w:rsidP="002B7A2B">
      <w:pPr>
        <w:pStyle w:val="IntenseQuote"/>
        <w:ind w:firstLine="0"/>
        <w:rPr>
          <w:rFonts w:ascii="&amp;quot" w:hAnsi="&amp;quot" w:hint="eastAsia"/>
        </w:rPr>
      </w:pPr>
      <w:r w:rsidRPr="00012999">
        <w:rPr>
          <w:rFonts w:ascii="&amp;quot" w:hAnsi="&amp;quot"/>
          <w:b/>
        </w:rPr>
        <w:t>Revelation 3:21</w:t>
      </w:r>
      <w:r>
        <w:rPr>
          <w:rFonts w:ascii="&amp;quot" w:hAnsi="&amp;quot"/>
        </w:rPr>
        <w:br/>
      </w:r>
      <w:r w:rsidR="002B7A2B" w:rsidRPr="002B7A2B">
        <w:rPr>
          <w:rFonts w:ascii="&amp;quot" w:hAnsi="&amp;quot"/>
        </w:rPr>
        <w:t xml:space="preserve">To him that </w:t>
      </w:r>
      <w:proofErr w:type="spellStart"/>
      <w:r w:rsidR="002B7A2B" w:rsidRPr="002B7A2B">
        <w:rPr>
          <w:rFonts w:ascii="&amp;quot" w:hAnsi="&amp;quot"/>
        </w:rPr>
        <w:t>overcometh</w:t>
      </w:r>
      <w:proofErr w:type="spellEnd"/>
      <w:r w:rsidR="002B7A2B" w:rsidRPr="002B7A2B">
        <w:rPr>
          <w:rFonts w:ascii="&amp;quot" w:hAnsi="&amp;quot"/>
        </w:rPr>
        <w:t xml:space="preserve"> will I grant to sit with me in my throne, even as I also overcame, and am set down with my Father in his throne.</w:t>
      </w:r>
    </w:p>
    <w:p w14:paraId="0D7C1A70" w14:textId="2903C135" w:rsidR="002B7A2B" w:rsidRPr="00700C85" w:rsidRDefault="008B4E27" w:rsidP="00700C85">
      <w:r>
        <w:t>The</w:t>
      </w:r>
      <w:r w:rsidR="00D92ED7">
        <w:t xml:space="preserve"> urge to remain faithful to God is found explicitly throughout the </w:t>
      </w:r>
      <w:r w:rsidR="00962145">
        <w:t xml:space="preserve">second and third chapters of Revelation, and is indirectly expressed </w:t>
      </w:r>
      <w:r w:rsidR="005B3CCF">
        <w:t xml:space="preserve">in the rest of the book.  </w:t>
      </w:r>
    </w:p>
    <w:p w14:paraId="33BF1CBD" w14:textId="658B3D07" w:rsidR="006B6927" w:rsidRPr="006B6927" w:rsidRDefault="005A3D72" w:rsidP="00B64941">
      <w:pPr>
        <w:tabs>
          <w:tab w:val="left" w:pos="720"/>
        </w:tabs>
      </w:pPr>
      <w:r>
        <w:sym w:font="Wingdings" w:char="F058"/>
      </w:r>
      <w:r>
        <w:t xml:space="preserve"> </w:t>
      </w:r>
      <w:r w:rsidR="00C83C38">
        <w:t xml:space="preserve">That will suffice for a broad outline of Apocalyptic Literature, but I think the word “apocalypse” </w:t>
      </w:r>
      <w:r w:rsidR="004A419B">
        <w:t xml:space="preserve">needs </w:t>
      </w:r>
      <w:r w:rsidR="003755AF">
        <w:t>some more clarification</w:t>
      </w:r>
      <w:r w:rsidR="00DC0E64">
        <w:t xml:space="preserve">.  Most people think of </w:t>
      </w:r>
      <w:r w:rsidR="00D3308D">
        <w:t>an apocalypse as a world-ending event.  The Book of Revelation and other examples of Apocalyptic Literature</w:t>
      </w:r>
      <w:r w:rsidR="004F5314">
        <w:t xml:space="preserve"> have this element to them, but as we’ve seen, this is not their </w:t>
      </w:r>
      <w:r w:rsidR="000C4169">
        <w:t>entirety, and the word itself means something different.</w:t>
      </w:r>
    </w:p>
    <w:p w14:paraId="11DAFD73" w14:textId="1FA1D524" w:rsidR="00AB604F" w:rsidRPr="009C18D6" w:rsidRDefault="000116AC" w:rsidP="00B64941">
      <w:pPr>
        <w:tabs>
          <w:tab w:val="left" w:pos="720"/>
        </w:tabs>
      </w:pPr>
      <w:r>
        <w:sym w:font="Wingdings" w:char="F058"/>
      </w:r>
      <w:r>
        <w:t xml:space="preserve"> </w:t>
      </w:r>
      <w:r w:rsidR="00AF03B4" w:rsidRPr="0058707A">
        <w:rPr>
          <w:u w:val="single"/>
        </w:rPr>
        <w:t>apocalyp</w:t>
      </w:r>
      <w:r w:rsidR="00E25ED0">
        <w:rPr>
          <w:u w:val="single"/>
        </w:rPr>
        <w:t>se</w:t>
      </w:r>
      <w:r w:rsidR="00AF03B4" w:rsidRPr="009D641D">
        <w:t xml:space="preserve"> = </w:t>
      </w:r>
      <w:r w:rsidR="008B6560">
        <w:t xml:space="preserve">revelation. </w:t>
      </w:r>
      <w:r>
        <w:sym w:font="Wingdings" w:char="F058"/>
      </w:r>
      <w:r w:rsidR="008B6560">
        <w:t xml:space="preserve"> Literally, an </w:t>
      </w:r>
      <w:r w:rsidR="000F77D4">
        <w:t>uncovering</w:t>
      </w:r>
      <w:r w:rsidR="003E0908">
        <w:t xml:space="preserve">, or </w:t>
      </w:r>
      <w:r>
        <w:sym w:font="Wingdings" w:char="F058"/>
      </w:r>
      <w:r>
        <w:t xml:space="preserve"> </w:t>
      </w:r>
      <w:r w:rsidR="00216E94">
        <w:t>(</w:t>
      </w:r>
      <w:r w:rsidR="00216E94" w:rsidRPr="00216E94">
        <w:rPr>
          <w:rFonts w:ascii="Times New Roman" w:eastAsia="SimSun" w:hAnsi="Times New Roman" w:cs="Times New Roman"/>
        </w:rPr>
        <w:t>Ἀπ</w:t>
      </w:r>
      <w:proofErr w:type="spellStart"/>
      <w:r w:rsidR="00216E94" w:rsidRPr="00216E94">
        <w:rPr>
          <w:rFonts w:ascii="Times New Roman" w:eastAsia="SimSun" w:hAnsi="Times New Roman" w:cs="Times New Roman"/>
        </w:rPr>
        <w:t>οκάλυψις</w:t>
      </w:r>
      <w:proofErr w:type="spellEnd"/>
      <w:r w:rsidR="00216E94" w:rsidRPr="00216E94">
        <w:rPr>
          <w:rFonts w:ascii="Calibri" w:eastAsia="SimSun" w:hAnsi="Calibri" w:cs="Arial"/>
        </w:rPr>
        <w:t xml:space="preserve"> = “unveiling”</w:t>
      </w:r>
      <w:r w:rsidR="00216E94" w:rsidRPr="00216E94">
        <w:t>)</w:t>
      </w:r>
      <w:r w:rsidR="003E0908" w:rsidRPr="00216E94">
        <w:t>.</w:t>
      </w:r>
      <w:r w:rsidR="00A21A13" w:rsidRPr="00216E94">
        <w:t xml:space="preserve">  </w:t>
      </w:r>
      <w:r w:rsidR="00A21A13">
        <w:t xml:space="preserve">That’s just it: Revelation </w:t>
      </w:r>
      <w:r w:rsidR="00A21A13">
        <w:rPr>
          <w:i/>
        </w:rPr>
        <w:t>reveals</w:t>
      </w:r>
      <w:r w:rsidR="00216E94">
        <w:t xml:space="preserve"> the hidden things of God</w:t>
      </w:r>
      <w:r w:rsidR="00A21A13">
        <w:t>!</w:t>
      </w:r>
      <w:r w:rsidR="00787D16">
        <w:t xml:space="preserve">  This word is often used interchangeably with the</w:t>
      </w:r>
      <w:r w:rsidR="000A2DBA">
        <w:t xml:space="preserve"> title of the Book of Revelation.  Especially in the older commentaries, the scholars will often refer to</w:t>
      </w:r>
      <w:r w:rsidR="008431C7">
        <w:t xml:space="preserve"> </w:t>
      </w:r>
      <w:r w:rsidR="00B23E21">
        <w:sym w:font="Wingdings" w:char="F058"/>
      </w:r>
      <w:r w:rsidR="00B23E21">
        <w:t xml:space="preserve"> </w:t>
      </w:r>
      <w:r w:rsidR="008431C7">
        <w:t>“The Apocalypse of (St.) John,” or simply “</w:t>
      </w:r>
      <w:r w:rsidR="008160FA">
        <w:t xml:space="preserve">the apocalypse.”  It’s </w:t>
      </w:r>
      <w:r w:rsidR="00C6282D">
        <w:t>the same term</w:t>
      </w:r>
      <w:r w:rsidR="009C18D6">
        <w:t xml:space="preserve">. </w:t>
      </w:r>
      <w:r w:rsidR="00B03DD1">
        <w:sym w:font="Wingdings" w:char="F058"/>
      </w:r>
      <w:r w:rsidR="009C18D6">
        <w:t xml:space="preserve"> What is </w:t>
      </w:r>
      <w:r w:rsidR="009C18D6">
        <w:rPr>
          <w:i/>
        </w:rPr>
        <w:t>not</w:t>
      </w:r>
      <w:r w:rsidR="009C18D6">
        <w:t xml:space="preserve"> the same term is the word “apocryphal</w:t>
      </w:r>
      <w:r w:rsidR="00A45B00">
        <w:t>,” which I feel the need to define just so we don’t get confused sooner or later.</w:t>
      </w:r>
    </w:p>
    <w:p w14:paraId="0DA92097" w14:textId="59B6A711" w:rsidR="00AF03B4" w:rsidRDefault="00207381" w:rsidP="002952C6">
      <w:pPr>
        <w:tabs>
          <w:tab w:val="left" w:pos="720"/>
        </w:tabs>
        <w:spacing w:before="240"/>
        <w:ind w:firstLine="720"/>
      </w:pPr>
      <w:r>
        <w:sym w:font="Wingdings" w:char="F058"/>
      </w:r>
      <w:r>
        <w:t xml:space="preserve"> </w:t>
      </w:r>
      <w:r w:rsidR="00AF03B4" w:rsidRPr="0058707A">
        <w:rPr>
          <w:u w:val="single"/>
        </w:rPr>
        <w:t>apocryphal</w:t>
      </w:r>
      <w:r w:rsidR="00AF03B4">
        <w:t xml:space="preserve"> = </w:t>
      </w:r>
      <w:r w:rsidR="00C46A02">
        <w:t xml:space="preserve">1. Of questionable authorship or authenticity. </w:t>
      </w:r>
      <w:r>
        <w:sym w:font="Wingdings" w:char="F058"/>
      </w:r>
      <w:r w:rsidR="00C46A02">
        <w:t xml:space="preserve"> 2. Erroneous; fictitious</w:t>
      </w:r>
      <w:r w:rsidR="00E07292">
        <w:br/>
      </w:r>
      <w:r>
        <w:sym w:font="Wingdings" w:char="F058"/>
      </w:r>
      <w:r>
        <w:t xml:space="preserve"> </w:t>
      </w:r>
      <w:r w:rsidR="00E07292" w:rsidRPr="00E07292">
        <w:rPr>
          <w:rFonts w:ascii="Times New Roman" w:hAnsi="Times New Roman" w:cs="Times New Roman"/>
        </w:rPr>
        <w:t>ἀπ</w:t>
      </w:r>
      <w:proofErr w:type="spellStart"/>
      <w:r w:rsidR="00E07292" w:rsidRPr="00E07292">
        <w:rPr>
          <w:rFonts w:ascii="Times New Roman" w:hAnsi="Times New Roman" w:cs="Times New Roman"/>
        </w:rPr>
        <w:t>όκρυφος</w:t>
      </w:r>
      <w:proofErr w:type="spellEnd"/>
      <w:r w:rsidR="00E07292" w:rsidRPr="00E07292">
        <w:t xml:space="preserve"> </w:t>
      </w:r>
      <w:r w:rsidR="00E07292">
        <w:t>=</w:t>
      </w:r>
      <w:r w:rsidR="00E07292" w:rsidRPr="00E07292">
        <w:t xml:space="preserve"> “hidden, obscure”, thus “(books) of unknown authorship</w:t>
      </w:r>
      <w:r w:rsidR="002C673F">
        <w:t>.</w:t>
      </w:r>
      <w:r w:rsidR="00E07292" w:rsidRPr="00E07292">
        <w:t>”</w:t>
      </w:r>
    </w:p>
    <w:p w14:paraId="512C7788" w14:textId="043697D3" w:rsidR="000B2544" w:rsidRDefault="00DB232D" w:rsidP="00B64941">
      <w:pPr>
        <w:tabs>
          <w:tab w:val="left" w:pos="720"/>
        </w:tabs>
        <w:ind w:firstLine="720"/>
      </w:pPr>
      <w:r>
        <w:sym w:font="Wingdings" w:char="F058"/>
      </w:r>
      <w:r>
        <w:t xml:space="preserve"> </w:t>
      </w:r>
      <w:r w:rsidR="0044284B">
        <w:t>Sometimes, you may hear a Catholic, or a High Church Anglican (for example) quote from Old Testament books</w:t>
      </w:r>
      <w:r w:rsidR="00026DB5">
        <w:t xml:space="preserve"> </w:t>
      </w:r>
      <w:r w:rsidR="00026DB5">
        <w:sym w:font="Wingdings" w:char="F058"/>
      </w:r>
      <w:r w:rsidR="0044284B">
        <w:t xml:space="preserve"> like </w:t>
      </w:r>
      <w:r w:rsidR="007B0233">
        <w:rPr>
          <w:i/>
        </w:rPr>
        <w:t>Judith</w:t>
      </w:r>
      <w:r w:rsidR="007B0233">
        <w:t xml:space="preserve">, </w:t>
      </w:r>
      <w:r w:rsidR="007B0233">
        <w:rPr>
          <w:i/>
        </w:rPr>
        <w:t>Tobit</w:t>
      </w:r>
      <w:r w:rsidR="007B0233">
        <w:t xml:space="preserve">, or </w:t>
      </w:r>
      <w:proofErr w:type="spellStart"/>
      <w:r w:rsidR="007B0233">
        <w:rPr>
          <w:i/>
        </w:rPr>
        <w:t>Macabees</w:t>
      </w:r>
      <w:proofErr w:type="spellEnd"/>
      <w:r w:rsidR="007B0233">
        <w:t>.</w:t>
      </w:r>
      <w:r w:rsidR="0031002A">
        <w:t xml:space="preserve">  These names are strange, to us.</w:t>
      </w:r>
      <w:r w:rsidR="00026DB5">
        <w:t xml:space="preserve">  We haven’t heard of them.</w:t>
      </w:r>
      <w:r w:rsidR="005C5775">
        <w:t xml:space="preserve">  Th</w:t>
      </w:r>
      <w:r w:rsidR="00026DB5">
        <w:t>at’s because th</w:t>
      </w:r>
      <w:r w:rsidR="005C5775">
        <w:t>ese are</w:t>
      </w:r>
      <w:r w:rsidR="00C66432">
        <w:t xml:space="preserve"> books from The </w:t>
      </w:r>
      <w:proofErr w:type="spellStart"/>
      <w:r w:rsidR="00C66432">
        <w:t>Apochrypha</w:t>
      </w:r>
      <w:proofErr w:type="spellEnd"/>
      <w:r w:rsidR="00C66432">
        <w:t xml:space="preserve"> (capital T, capital A), books that are not accepted </w:t>
      </w:r>
      <w:r w:rsidR="00472CFC">
        <w:t>as the inspired canon of religious writings; they are not the Word of God</w:t>
      </w:r>
      <w:r w:rsidR="00541F92">
        <w:t xml:space="preserve">.  </w:t>
      </w:r>
      <w:r w:rsidR="00DD2244">
        <w:t xml:space="preserve">This goes back to why we call them </w:t>
      </w:r>
      <w:r w:rsidR="00DD2244">
        <w:rPr>
          <w:i/>
        </w:rPr>
        <w:t>apocryphal</w:t>
      </w:r>
      <w:r w:rsidR="00DD2244">
        <w:t>: their authorship and authenticity are</w:t>
      </w:r>
      <w:r w:rsidR="00B60E9B">
        <w:t xml:space="preserve"> questionable or unknown.  It is not so with the other books of the Old Testament, and even the New.</w:t>
      </w:r>
      <w:r w:rsidR="00E44F5D">
        <w:t xml:space="preserve">  You may also hear about so-called </w:t>
      </w:r>
      <w:r w:rsidR="00E44F5D">
        <w:lastRenderedPageBreak/>
        <w:t>“lost gospels,” or “books that were edited out of the Bible,”</w:t>
      </w:r>
      <w:r w:rsidR="00F25F28">
        <w:t xml:space="preserve"> </w:t>
      </w:r>
      <w:r w:rsidR="00F25F28">
        <w:sym w:font="Wingdings" w:char="F058"/>
      </w:r>
      <w:r w:rsidR="00E44F5D">
        <w:t xml:space="preserve"> like </w:t>
      </w:r>
      <w:r w:rsidR="006649B2">
        <w:rPr>
          <w:i/>
        </w:rPr>
        <w:t>The Gospel of Mary</w:t>
      </w:r>
      <w:r w:rsidR="006649B2">
        <w:t xml:space="preserve">, or </w:t>
      </w:r>
      <w:r w:rsidR="006649B2">
        <w:rPr>
          <w:i/>
        </w:rPr>
        <w:t>Thomas</w:t>
      </w:r>
      <w:r w:rsidR="006649B2">
        <w:t xml:space="preserve">, or </w:t>
      </w:r>
      <w:r w:rsidR="00303869">
        <w:rPr>
          <w:i/>
        </w:rPr>
        <w:t>Peter</w:t>
      </w:r>
      <w:r w:rsidR="00303869">
        <w:t xml:space="preserve">.  </w:t>
      </w:r>
      <w:r w:rsidR="00B31999">
        <w:t>These are examples of the New Testament Apocrypha.  Again, books of</w:t>
      </w:r>
      <w:r w:rsidR="00EA1419">
        <w:t xml:space="preserve"> questionable authorship and authenticity.  Remember that </w:t>
      </w:r>
      <w:r w:rsidR="00D272D1">
        <w:t xml:space="preserve">“apocryphal” is also synonymous with “erroneous or fictitious.”  For example, this term can also apply to </w:t>
      </w:r>
      <w:r w:rsidR="005F2BF4">
        <w:t>good-natured legends like</w:t>
      </w:r>
      <w:r w:rsidR="00B1787E">
        <w:t xml:space="preserve"> </w:t>
      </w:r>
      <w:r w:rsidR="00B1787E">
        <w:sym w:font="Wingdings" w:char="F058"/>
      </w:r>
      <w:r w:rsidR="005F2BF4">
        <w:t xml:space="preserve"> George Washington chopping down the cherry tree</w:t>
      </w:r>
      <w:r w:rsidR="00772F92">
        <w:t xml:space="preserve">.  That is an </w:t>
      </w:r>
      <w:r w:rsidR="00772F92">
        <w:rPr>
          <w:i/>
        </w:rPr>
        <w:t>apocryphal</w:t>
      </w:r>
      <w:r w:rsidR="00772F92">
        <w:t xml:space="preserve"> story.  Probably not true</w:t>
      </w:r>
      <w:r w:rsidR="00236A27">
        <w:t xml:space="preserve">.  There aren’t good records for it.  Another example, and I’ll quit belaboring this point:  </w:t>
      </w:r>
      <w:r w:rsidR="000B06DA">
        <w:t>I’ve used the term “apocryphal” to describe that old Paul Harvey monologue</w:t>
      </w:r>
      <w:r w:rsidR="006274C5">
        <w:t xml:space="preserve">, where he says, “On the seventh day, God rested, but on the eighth day, God created </w:t>
      </w:r>
      <w:r w:rsidR="0021564D">
        <w:t>a farmer</w:t>
      </w:r>
      <w:r w:rsidR="00F23684">
        <w:t>.</w:t>
      </w:r>
      <w:r w:rsidR="006274C5">
        <w:t>”</w:t>
      </w:r>
      <w:r w:rsidR="002B05C0">
        <w:t xml:space="preserve"> </w:t>
      </w:r>
      <w:r w:rsidR="00B1787E">
        <w:sym w:font="Wingdings" w:char="F058"/>
      </w:r>
      <w:r w:rsidR="002B05C0">
        <w:t xml:space="preserve"> </w:t>
      </w:r>
      <w:r w:rsidR="009108CB">
        <w:t xml:space="preserve">We all know Harvey </w:t>
      </w:r>
      <w:r w:rsidR="00DB506F">
        <w:t>is embellishing the creation narrative to praise the dedication of</w:t>
      </w:r>
      <w:r w:rsidR="006256D7">
        <w:t xml:space="preserve"> farmers and the necessity of their work.  –By the way, don’t </w:t>
      </w:r>
      <w:r w:rsidR="000829F6">
        <w:t>call that speech “apocryphal” to anyone who comes from a farming background</w:t>
      </w:r>
      <w:r w:rsidR="002745F2">
        <w:t>!  They are a proud people, and they</w:t>
      </w:r>
      <w:r w:rsidR="001A3800">
        <w:t xml:space="preserve"> </w:t>
      </w:r>
      <w:r w:rsidR="0065607E">
        <w:t>love that old monologue, and it</w:t>
      </w:r>
      <w:r w:rsidR="00DA5B5A">
        <w:t xml:space="preserve"> won’t get you very far</w:t>
      </w:r>
      <w:r w:rsidR="00886DD7">
        <w:t xml:space="preserve"> to point out that it’s not actually in the Book of Genesis</w:t>
      </w:r>
      <w:r w:rsidR="00E0326C">
        <w:t>, but we’ll leave that be…</w:t>
      </w:r>
    </w:p>
    <w:p w14:paraId="5C8F35FA" w14:textId="0EF711E5" w:rsidR="00516DB1" w:rsidRDefault="005D7209" w:rsidP="00B64941">
      <w:pPr>
        <w:tabs>
          <w:tab w:val="left" w:pos="720"/>
        </w:tabs>
        <w:ind w:firstLine="720"/>
      </w:pPr>
      <w:r>
        <w:sym w:font="Wingdings" w:char="F058"/>
      </w:r>
      <w:r>
        <w:t xml:space="preserve"> </w:t>
      </w:r>
      <w:r w:rsidR="00C97B7B">
        <w:t xml:space="preserve">Though there is </w:t>
      </w:r>
      <w:r w:rsidR="006F3B6B">
        <w:t xml:space="preserve">overlap between apocalyptic works and apocryphal writings, they aren’t </w:t>
      </w:r>
      <w:r w:rsidR="00E72B4A">
        <w:t xml:space="preserve">necessarily </w:t>
      </w:r>
      <w:r w:rsidR="006F3B6B">
        <w:t>the</w:t>
      </w:r>
      <w:r w:rsidR="00E72B4A">
        <w:t xml:space="preserve"> same.  I know it can be easy to confuse the terms.  </w:t>
      </w:r>
      <w:r w:rsidR="006372F0">
        <w:t xml:space="preserve">There is a long list of </w:t>
      </w:r>
      <w:r w:rsidR="00107B95">
        <w:t xml:space="preserve">apocalypses other than the </w:t>
      </w:r>
      <w:r w:rsidR="00107B95" w:rsidRPr="00107B95">
        <w:rPr>
          <w:i/>
        </w:rPr>
        <w:t>Book of Revelation</w:t>
      </w:r>
      <w:r w:rsidR="00107B95">
        <w:t>, but I think only a few of them</w:t>
      </w:r>
      <w:r w:rsidR="00CB1CC6">
        <w:t xml:space="preserve"> are in The Apocrypha, that set of books </w:t>
      </w:r>
      <w:r w:rsidR="00D83E86">
        <w:t>some denominations</w:t>
      </w:r>
      <w:r w:rsidR="00873A04">
        <w:t xml:space="preserve"> include in their bibles</w:t>
      </w:r>
      <w:r w:rsidR="00FE0139">
        <w:t>, but neither we in the Church of Christ nor did the Jews consider Scripture.</w:t>
      </w:r>
      <w:r w:rsidR="00BE19C9">
        <w:t xml:space="preserve">  </w:t>
      </w:r>
      <w:r w:rsidR="006919A8">
        <w:t xml:space="preserve">Some apocryphal books are apocalyptic, but </w:t>
      </w:r>
      <w:r w:rsidR="00BC250C">
        <w:t xml:space="preserve">not many of them.  </w:t>
      </w:r>
      <w:r w:rsidR="00681B3D">
        <w:t>Above all else, remember that Revelation is apocalyptic, but NOT apocryphal!</w:t>
      </w:r>
    </w:p>
    <w:p w14:paraId="4509E493" w14:textId="4A874283" w:rsidR="0056643D" w:rsidRDefault="00887F73" w:rsidP="0056643D">
      <w:pPr>
        <w:tabs>
          <w:tab w:val="left" w:pos="720"/>
        </w:tabs>
        <w:ind w:firstLine="720"/>
      </w:pPr>
      <w:r>
        <w:sym w:font="Wingdings" w:char="F058"/>
      </w:r>
      <w:r>
        <w:t xml:space="preserve"> </w:t>
      </w:r>
      <w:r w:rsidR="00F30CE0">
        <w:t>Another important comparison</w:t>
      </w:r>
      <w:r w:rsidR="00C978E0">
        <w:t xml:space="preserve"> of terms is the relation between “apocalyptic” and “prophetic.”  I don’t want to stray too far into </w:t>
      </w:r>
      <w:r w:rsidR="008E0078">
        <w:t xml:space="preserve">Methods of Interpretation, but </w:t>
      </w:r>
      <w:r w:rsidR="00CC2BBE">
        <w:t>one of those methods</w:t>
      </w:r>
      <w:r w:rsidR="00C975EE">
        <w:t xml:space="preserve"> hang much of their interpretive scheme on apocalyptic being </w:t>
      </w:r>
      <w:r w:rsidR="008D02B8">
        <w:t xml:space="preserve">100% prophecy. </w:t>
      </w:r>
      <w:r w:rsidR="00601278">
        <w:sym w:font="Wingdings" w:char="F058"/>
      </w:r>
      <w:r w:rsidR="008D02B8">
        <w:t xml:space="preserve"> </w:t>
      </w:r>
      <w:r w:rsidR="00626C78">
        <w:t>A.T. Robertson</w:t>
      </w:r>
      <w:r w:rsidR="0072343E">
        <w:t xml:space="preserve">, in his </w:t>
      </w:r>
      <w:r w:rsidR="0072343E">
        <w:rPr>
          <w:i/>
        </w:rPr>
        <w:t>Word Pictures in the New Testament</w:t>
      </w:r>
      <w:r w:rsidR="0072343E">
        <w:t xml:space="preserve"> </w:t>
      </w:r>
      <w:r w:rsidR="00205ED1">
        <w:t>calls apocalyp</w:t>
      </w:r>
      <w:r w:rsidR="00363280">
        <w:t xml:space="preserve">se “a prophecy of a special type.”  </w:t>
      </w:r>
      <w:r w:rsidR="00956B83">
        <w:t>In apocalypse</w:t>
      </w:r>
      <w:r w:rsidR="006A1C56">
        <w:t>, there is the predictive element of prophecy, but it is broader than prophecy.  For example, the prophets</w:t>
      </w:r>
      <w:r w:rsidR="00A92883">
        <w:t xml:space="preserve"> spoke of certain events and judgments concerning Israel</w:t>
      </w:r>
      <w:r w:rsidR="00956AA1">
        <w:t xml:space="preserve">, but Revelation has the entire world in view.  </w:t>
      </w:r>
      <w:r w:rsidR="003556EB">
        <w:t>A major distinction</w:t>
      </w:r>
      <w:r w:rsidR="00390B50">
        <w:t xml:space="preserve"> regarding the predictions both make is why they make them in the first place.</w:t>
      </w:r>
      <w:r w:rsidR="00B640A0">
        <w:t xml:space="preserve">  In prophetic works, the predictions are given to the prophet by God </w:t>
      </w:r>
      <w:r w:rsidR="007D6B6E">
        <w:t xml:space="preserve">to get the people to heed his warnings.  In apocalyptic writings, </w:t>
      </w:r>
      <w:r w:rsidR="00C61743">
        <w:t>the predictions in the narrative are the main event</w:t>
      </w:r>
      <w:r w:rsidR="00B869B1">
        <w:t xml:space="preserve">.  John </w:t>
      </w:r>
      <w:r w:rsidR="00303AC7">
        <w:t>does not use his vision to</w:t>
      </w:r>
      <w:r w:rsidR="004D6B8D">
        <w:t xml:space="preserve"> urge his audience to repentance like the OT prophets. </w:t>
      </w:r>
      <w:r w:rsidR="00AD1776">
        <w:sym w:font="Wingdings" w:char="F058"/>
      </w:r>
      <w:r w:rsidR="004D6B8D">
        <w:t xml:space="preserve"> </w:t>
      </w:r>
      <w:r w:rsidR="0056643D">
        <w:t>A prime example is Revelation 22:11.</w:t>
      </w:r>
    </w:p>
    <w:p w14:paraId="2B0F45E2" w14:textId="44DE5177" w:rsidR="0056643D" w:rsidRPr="00524F6E" w:rsidRDefault="0056643D" w:rsidP="0056643D">
      <w:pPr>
        <w:pStyle w:val="IntenseQuote"/>
        <w:ind w:firstLine="0"/>
        <w:rPr>
          <w:rFonts w:ascii="&amp;quot" w:hAnsi="&amp;quot" w:hint="eastAsia"/>
        </w:rPr>
      </w:pPr>
      <w:r w:rsidRPr="00012999">
        <w:rPr>
          <w:rFonts w:ascii="&amp;quot" w:hAnsi="&amp;quot"/>
          <w:b/>
        </w:rPr>
        <w:t xml:space="preserve">Revelation </w:t>
      </w:r>
      <w:r>
        <w:rPr>
          <w:rFonts w:ascii="&amp;quot" w:hAnsi="&amp;quot"/>
          <w:b/>
        </w:rPr>
        <w:t>22</w:t>
      </w:r>
      <w:r w:rsidRPr="00012999">
        <w:rPr>
          <w:rFonts w:ascii="&amp;quot" w:hAnsi="&amp;quot"/>
          <w:b/>
        </w:rPr>
        <w:t>:</w:t>
      </w:r>
      <w:r>
        <w:rPr>
          <w:rFonts w:ascii="&amp;quot" w:hAnsi="&amp;quot"/>
          <w:b/>
        </w:rPr>
        <w:t>1</w:t>
      </w:r>
      <w:r w:rsidRPr="00012999">
        <w:rPr>
          <w:rFonts w:ascii="&amp;quot" w:hAnsi="&amp;quot"/>
          <w:b/>
        </w:rPr>
        <w:t>1</w:t>
      </w:r>
      <w:r>
        <w:rPr>
          <w:rFonts w:ascii="&amp;quot" w:hAnsi="&amp;quot"/>
        </w:rPr>
        <w:br/>
      </w:r>
      <w:r w:rsidRPr="0056643D">
        <w:rPr>
          <w:rFonts w:ascii="&amp;quot" w:hAnsi="&amp;quot"/>
        </w:rPr>
        <w:t>He that is unjust, let him be unjust still: and he which is filthy, let him be filthy still: and he that is righteous, let him be righteous still: and he that is holy, let him be holy still</w:t>
      </w:r>
      <w:r w:rsidRPr="002B7A2B">
        <w:rPr>
          <w:rFonts w:ascii="&amp;quot" w:hAnsi="&amp;quot"/>
        </w:rPr>
        <w:t>.</w:t>
      </w:r>
    </w:p>
    <w:p w14:paraId="25859311" w14:textId="185D9A53" w:rsidR="0056643D" w:rsidRPr="0072343E" w:rsidRDefault="0094042F" w:rsidP="00B64941">
      <w:pPr>
        <w:tabs>
          <w:tab w:val="left" w:pos="720"/>
        </w:tabs>
        <w:ind w:firstLine="720"/>
      </w:pPr>
      <w:r>
        <w:t xml:space="preserve">Apocalyptic Literature </w:t>
      </w:r>
      <w:r w:rsidR="00DA022A">
        <w:t xml:space="preserve">is also the source of important doctrines </w:t>
      </w:r>
      <w:r w:rsidR="00BB567D">
        <w:t>about the end of the world and the afterlife.  Matters of a much larger scope than the prophecies</w:t>
      </w:r>
      <w:r w:rsidR="003611FE">
        <w:t xml:space="preserve"> </w:t>
      </w:r>
      <w:r w:rsidR="00FD412B">
        <w:t>of national Israel.</w:t>
      </w:r>
      <w:r w:rsidR="00E518A1">
        <w:t xml:space="preserve">  Finally, the visions</w:t>
      </w:r>
      <w:r w:rsidR="000C3A00">
        <w:t xml:space="preserve"> in Revelation are described in vivid detail, where most prophetic visions are</w:t>
      </w:r>
      <w:r w:rsidR="00F462A7">
        <w:t xml:space="preserve"> merely implied, or at least not much time is spent recounting them</w:t>
      </w:r>
      <w:r w:rsidR="00BF0E5F">
        <w:t xml:space="preserve"> as happens in apocalypses.  </w:t>
      </w:r>
    </w:p>
    <w:p w14:paraId="77BEBC39" w14:textId="10136C11" w:rsidR="0038020D" w:rsidRDefault="004E4A64" w:rsidP="00E7292B">
      <w:pPr>
        <w:tabs>
          <w:tab w:val="left" w:pos="720"/>
        </w:tabs>
        <w:ind w:firstLine="720"/>
      </w:pPr>
      <w:r>
        <w:sym w:font="Wingdings" w:char="F058"/>
      </w:r>
      <w:r>
        <w:t xml:space="preserve"> </w:t>
      </w:r>
      <w:r w:rsidR="00E43EBE">
        <w:t xml:space="preserve">Just before we move on, I want to throw in a couple more </w:t>
      </w:r>
      <w:r w:rsidR="00AB70B3">
        <w:t>definitions for free, because I’ve come across them a few times, and I have a feeling</w:t>
      </w:r>
      <w:r w:rsidR="00AC4B74">
        <w:t xml:space="preserve"> those of you who will be giving lessons on Revelation are about to see them a little more than one normally would!  Also, for the rest of y’all</w:t>
      </w:r>
      <w:r w:rsidR="00AD09D8">
        <w:t>, they’re just good to know.  I would see them</w:t>
      </w:r>
      <w:r w:rsidR="00543254">
        <w:t xml:space="preserve"> in a book or hear some seminarian use them, and wasn’t sure until I looked </w:t>
      </w:r>
      <w:r w:rsidR="00543254">
        <w:lastRenderedPageBreak/>
        <w:t>them up</w:t>
      </w:r>
      <w:r w:rsidR="005D3BD3">
        <w:t xml:space="preserve">. </w:t>
      </w:r>
      <w:r w:rsidR="00E73038">
        <w:sym w:font="Wingdings" w:char="F058"/>
      </w:r>
      <w:r w:rsidR="005D3BD3">
        <w:t xml:space="preserve"> Real quick, they are “eschatology,” “eschaton,” and “</w:t>
      </w:r>
      <w:r w:rsidR="006368E2">
        <w:t>pseudepigrapha.</w:t>
      </w:r>
      <w:r w:rsidR="005D3BD3">
        <w:t>”</w:t>
      </w:r>
      <w:r w:rsidR="006368E2">
        <w:t xml:space="preserve">  </w:t>
      </w:r>
      <w:r w:rsidR="00614162">
        <w:t xml:space="preserve">Some of y’all are making the face I made when I first came across that last one, but </w:t>
      </w:r>
      <w:proofErr w:type="spellStart"/>
      <w:r w:rsidR="00F869B6">
        <w:t>y’acht</w:t>
      </w:r>
      <w:proofErr w:type="spellEnd"/>
      <w:r w:rsidR="00F869B6">
        <w:t xml:space="preserve"> </w:t>
      </w:r>
      <w:r w:rsidR="00614162">
        <w:t>to be</w:t>
      </w:r>
      <w:r w:rsidR="00F869B6">
        <w:t xml:space="preserve"> thankful, because I just read it in a book</w:t>
      </w:r>
      <w:r w:rsidR="007F1FE5">
        <w:t xml:space="preserve">.  You get to hear someone pronounce it correctly for the first time, where I couldn’t figure out which end to hold </w:t>
      </w:r>
      <w:r w:rsidR="00511584">
        <w:t>it by!  (Again, that was “pseudepigrapha.”)</w:t>
      </w:r>
    </w:p>
    <w:p w14:paraId="5BEA42F0" w14:textId="0D8C5202" w:rsidR="00035AF0" w:rsidRPr="00AE00BA" w:rsidRDefault="00920184" w:rsidP="00E7292B">
      <w:pPr>
        <w:tabs>
          <w:tab w:val="left" w:pos="720"/>
        </w:tabs>
        <w:ind w:firstLine="720"/>
      </w:pPr>
      <w:r>
        <w:sym w:font="Wingdings" w:char="F058"/>
      </w:r>
      <w:r>
        <w:t xml:space="preserve"> </w:t>
      </w:r>
      <w:r w:rsidR="00035AF0">
        <w:t xml:space="preserve">The </w:t>
      </w:r>
      <w:r w:rsidR="00035AF0">
        <w:rPr>
          <w:u w:val="single"/>
        </w:rPr>
        <w:t>eschaton</w:t>
      </w:r>
      <w:r w:rsidR="00035AF0">
        <w:t xml:space="preserve"> is the end of the world.  That’s </w:t>
      </w:r>
      <w:r w:rsidR="007460C5">
        <w:t xml:space="preserve">the Greek word folks </w:t>
      </w:r>
      <w:r w:rsidR="007460C5">
        <w:rPr>
          <w:i/>
        </w:rPr>
        <w:t>should</w:t>
      </w:r>
      <w:r w:rsidR="007460C5">
        <w:t xml:space="preserve"> be saying when they talk about the apocalypse. </w:t>
      </w:r>
      <w:r>
        <w:sym w:font="Wingdings" w:char="F058"/>
      </w:r>
      <w:r w:rsidR="007460C5">
        <w:t xml:space="preserve"> It follows, then, that </w:t>
      </w:r>
      <w:r w:rsidR="007460C5">
        <w:rPr>
          <w:u w:val="single"/>
        </w:rPr>
        <w:t>eschatology</w:t>
      </w:r>
      <w:r w:rsidR="007460C5">
        <w:t xml:space="preserve"> is the study of</w:t>
      </w:r>
      <w:r w:rsidR="004B174E">
        <w:t xml:space="preserve"> the end times.  Books about</w:t>
      </w:r>
      <w:r w:rsidR="00224000">
        <w:t xml:space="preserve"> interpretive methods of Revelation</w:t>
      </w:r>
      <w:r w:rsidR="007460C5">
        <w:t xml:space="preserve"> </w:t>
      </w:r>
      <w:r w:rsidR="00E85E74">
        <w:t xml:space="preserve">are usually found in the </w:t>
      </w:r>
      <w:r w:rsidR="00B453CB">
        <w:t xml:space="preserve">“eschatology” section of religious </w:t>
      </w:r>
      <w:proofErr w:type="gramStart"/>
      <w:r w:rsidR="00B453CB">
        <w:t>book stores</w:t>
      </w:r>
      <w:proofErr w:type="gramEnd"/>
      <w:r w:rsidR="00B453CB">
        <w:t xml:space="preserve">. </w:t>
      </w:r>
      <w:r>
        <w:sym w:font="Wingdings" w:char="F058"/>
      </w:r>
      <w:r w:rsidR="00B453CB">
        <w:t xml:space="preserve"> </w:t>
      </w:r>
      <w:r w:rsidR="00AE00BA">
        <w:rPr>
          <w:u w:val="single"/>
        </w:rPr>
        <w:t>Pseudepigrapha</w:t>
      </w:r>
      <w:r w:rsidR="00AE00BA">
        <w:t xml:space="preserve"> are w</w:t>
      </w:r>
      <w:r w:rsidR="00AE00BA" w:rsidRPr="00AE00BA">
        <w:t>ritings falsely ascribed to</w:t>
      </w:r>
      <w:r w:rsidR="00AE00BA">
        <w:t xml:space="preserve"> biblical characters</w:t>
      </w:r>
      <w:r w:rsidR="00AE00BA" w:rsidRPr="00AE00BA">
        <w:t xml:space="preserve"> </w:t>
      </w:r>
      <w:r w:rsidR="00AE00BA">
        <w:t>to</w:t>
      </w:r>
      <w:r w:rsidR="00AE00BA" w:rsidRPr="00AE00BA">
        <w:t xml:space="preserve"> lend them greater legitimacy.</w:t>
      </w:r>
      <w:r w:rsidR="002F5AA7">
        <w:t xml:space="preserve">  For quick reference,</w:t>
      </w:r>
      <w:r w:rsidR="002F5AA7" w:rsidRPr="002F5AA7">
        <w:t xml:space="preserve"> </w:t>
      </w:r>
      <w:r w:rsidR="00134092">
        <w:t xml:space="preserve">I think just about </w:t>
      </w:r>
      <w:proofErr w:type="gramStart"/>
      <w:r w:rsidR="00134092">
        <w:t>all of</w:t>
      </w:r>
      <w:proofErr w:type="gramEnd"/>
      <w:r w:rsidR="00134092">
        <w:t xml:space="preserve"> the Apocrypha are </w:t>
      </w:r>
      <w:r w:rsidR="00330E2C">
        <w:t>“Pseudepigrapha</w:t>
      </w:r>
      <w:r w:rsidR="0036394C">
        <w:t>,</w:t>
      </w:r>
      <w:r w:rsidR="00330E2C">
        <w:t>”</w:t>
      </w:r>
      <w:r w:rsidR="0036394C">
        <w:t xml:space="preserve"> writings with false authorship.</w:t>
      </w:r>
    </w:p>
    <w:p w14:paraId="116AACF9" w14:textId="77777777" w:rsidR="001A42C1" w:rsidRPr="00BE5947" w:rsidRDefault="001A42C1" w:rsidP="001A42C1">
      <w:pPr>
        <w:pStyle w:val="Heading1"/>
      </w:pPr>
      <w:r>
        <w:t>Striking Characteristics of the Apocalyptic Genre</w:t>
      </w:r>
    </w:p>
    <w:p w14:paraId="40F4E4EA" w14:textId="77777777" w:rsidR="00351141" w:rsidRDefault="00351141" w:rsidP="001A42C1">
      <w:pPr>
        <w:tabs>
          <w:tab w:val="left" w:pos="720"/>
        </w:tabs>
        <w:ind w:firstLine="720"/>
      </w:pPr>
      <w:r>
        <w:t>&gt;&gt;</w:t>
      </w:r>
    </w:p>
    <w:p w14:paraId="262BE13D" w14:textId="77777777" w:rsidR="00351141" w:rsidRDefault="00351141" w:rsidP="00351141">
      <w:pPr>
        <w:pStyle w:val="Heading2"/>
      </w:pPr>
      <w:r>
        <w:t>the Nature of Apocalyptic Literature</w:t>
      </w:r>
    </w:p>
    <w:p w14:paraId="7C6CAC03" w14:textId="1FDE81FD" w:rsidR="00351141" w:rsidRDefault="00A04333" w:rsidP="00351141">
      <w:pPr>
        <w:tabs>
          <w:tab w:val="left" w:pos="720"/>
        </w:tabs>
        <w:spacing w:line="256" w:lineRule="auto"/>
        <w:ind w:firstLine="720"/>
      </w:pPr>
      <w:r>
        <w:sym w:font="Wingdings" w:char="F058"/>
      </w:r>
      <w:r>
        <w:t xml:space="preserve"> </w:t>
      </w:r>
      <w:r w:rsidR="00351141">
        <w:t xml:space="preserve">Why does the </w:t>
      </w:r>
      <w:r w:rsidR="00351141">
        <w:rPr>
          <w:i/>
        </w:rPr>
        <w:t>Book of Revelation</w:t>
      </w:r>
      <w:r w:rsidR="00351141">
        <w:t xml:space="preserve"> use the apocalyptic style, though?  There is an historical reason.  I believe the Historical Background of the book will be the subject of another of these preparatory lessons.  I look forward to hearing it with the congregation, but I don’t think it will be a spoiler to point out a common theme in Revelation that clues us into the nature of Apocalyptic Literature.  I have four verses from the miniature epistles: </w:t>
      </w:r>
      <w:r w:rsidR="00717704">
        <w:sym w:font="Wingdings" w:char="F058"/>
      </w:r>
      <w:r w:rsidR="00351141">
        <w:t xml:space="preserve"> In Revelation 2:3, Christ says to the church of Ephesus, “</w:t>
      </w:r>
      <w:r w:rsidR="00351141" w:rsidRPr="005119D6">
        <w:t>you have persevered and have patience, and have labored for My name’s sake and have not become weary.</w:t>
      </w:r>
      <w:r w:rsidR="00351141">
        <w:t xml:space="preserve">” </w:t>
      </w:r>
      <w:r w:rsidR="00717704">
        <w:sym w:font="Wingdings" w:char="F058"/>
      </w:r>
      <w:r w:rsidR="00351141">
        <w:t xml:space="preserve"> In Revelation 2:10, He counsels the congregation of Smyrna, “</w:t>
      </w:r>
      <w:r w:rsidR="00351141" w:rsidRPr="001F1BA0">
        <w:t>Do not fear any of those things which you are about to suffer. Indeed, the devil is about to throw some of you into prison</w:t>
      </w:r>
      <w:r w:rsidR="00351141">
        <w:t xml:space="preserve">…” </w:t>
      </w:r>
      <w:r w:rsidR="00717704">
        <w:sym w:font="Wingdings" w:char="F058"/>
      </w:r>
      <w:r w:rsidR="00351141">
        <w:t xml:space="preserve"> In Revelation 2:13, Jesus praises the church of Pergamos: “</w:t>
      </w:r>
      <w:r w:rsidR="00351141" w:rsidRPr="00043595">
        <w:t>I know your works, and where you dwell, where Satan’s throne is. And you hold fast to My name, and did not deny My faith even in the days in which Antipas was My faithful martyr, who was killed among you, where Satan dwells.</w:t>
      </w:r>
      <w:r w:rsidR="00351141">
        <w:t xml:space="preserve">” </w:t>
      </w:r>
      <w:r w:rsidR="00717704">
        <w:sym w:font="Wingdings" w:char="F058"/>
      </w:r>
      <w:r w:rsidR="00351141">
        <w:t xml:space="preserve"> Finally, in Revelation 3:9, Christ promises the saints in Philadelphia, “</w:t>
      </w:r>
      <w:r w:rsidR="00351141" w:rsidRPr="00AE6F17">
        <w:t>Indeed I will make those of the synagogue of Satan, who say they are Jews and are not, but lie—indeed I will make them come and worship before your feet, and to know that I have loved you. Because you have kept My command to persevere</w:t>
      </w:r>
      <w:r w:rsidR="00351141">
        <w:t>…”</w:t>
      </w:r>
    </w:p>
    <w:p w14:paraId="700FE609" w14:textId="21DA64FF" w:rsidR="00351141" w:rsidRDefault="00351141" w:rsidP="00351141">
      <w:pPr>
        <w:tabs>
          <w:tab w:val="left" w:pos="720"/>
        </w:tabs>
        <w:spacing w:line="256" w:lineRule="auto"/>
        <w:ind w:firstLine="720"/>
      </w:pPr>
      <w:r>
        <w:t>The churches of Asia Minor are in a crucible reminiscent of the ones the Jews found themselves in during the Inter-</w:t>
      </w:r>
      <w:proofErr w:type="spellStart"/>
      <w:r>
        <w:t>Testamental</w:t>
      </w:r>
      <w:proofErr w:type="spellEnd"/>
      <w:r>
        <w:t xml:space="preserve"> Period.  Perhaps we wouldn’t be exaggerating or pitying ourselves too much to see our own age in these verses of distress, if faintly. </w:t>
      </w:r>
      <w:r w:rsidR="006D55D5">
        <w:sym w:font="Wingdings" w:char="F058"/>
      </w:r>
      <w:r>
        <w:t xml:space="preserve"> Henry Barclay </w:t>
      </w:r>
      <w:proofErr w:type="spellStart"/>
      <w:r>
        <w:t>Swete</w:t>
      </w:r>
      <w:proofErr w:type="spellEnd"/>
      <w:r>
        <w:t xml:space="preserve"> comments, </w:t>
      </w:r>
    </w:p>
    <w:p w14:paraId="2CF8E1EE" w14:textId="77777777" w:rsidR="00351141" w:rsidRDefault="00351141" w:rsidP="00351141">
      <w:pPr>
        <w:pStyle w:val="Quote"/>
      </w:pPr>
      <w:r w:rsidRPr="00293FDF">
        <w:t xml:space="preserve">Relief from the pressure of heathen domination or from </w:t>
      </w:r>
      <w:r w:rsidRPr="007264B0">
        <w:rPr>
          <w:u w:val="single"/>
        </w:rPr>
        <w:t>the distasteful presence of heathen surroundings</w:t>
      </w:r>
      <w:r w:rsidRPr="00293FDF">
        <w:t xml:space="preserve"> was henceforth sought in efforts to pierce the veil of the future, and to discover behind it the coming triumphs of the righteous</w:t>
      </w:r>
      <w:r>
        <w:t>.</w:t>
      </w:r>
    </w:p>
    <w:p w14:paraId="63002846" w14:textId="18C5FC4D" w:rsidR="00351141" w:rsidRDefault="00351141" w:rsidP="00351141">
      <w:pPr>
        <w:tabs>
          <w:tab w:val="left" w:pos="720"/>
        </w:tabs>
        <w:spacing w:line="256" w:lineRule="auto"/>
        <w:ind w:firstLine="720"/>
      </w:pPr>
      <w:r>
        <w:t xml:space="preserve">Let me ask you something:  Do you find the presence of our heathen surroundings distasteful?  I know I do, and we’re a far cry from “the pressure of heathen domination”!  The Book of Revelation was the relief God supplied to those first century Christians. </w:t>
      </w:r>
      <w:r w:rsidR="00465121">
        <w:sym w:font="Wingdings" w:char="F058"/>
      </w:r>
      <w:r>
        <w:t xml:space="preserve"> Apocalyptic Literature is an answer to a time of crisis.  </w:t>
      </w:r>
      <w:proofErr w:type="gramStart"/>
      <w:r>
        <w:t>This is why</w:t>
      </w:r>
      <w:proofErr w:type="gramEnd"/>
      <w:r>
        <w:t xml:space="preserve"> so many examples of it we still have today come from the Jews a few centuries before Christ.  Contented, unmolested, successful people don’t write fantasies where God comes down </w:t>
      </w:r>
      <w:r>
        <w:lastRenderedPageBreak/>
        <w:t>to kill all their enemies for them in divine judgment.  “</w:t>
      </w:r>
      <w:r w:rsidRPr="009C21DE">
        <w:t>The apocalyptic literary genre does not happen by accident; it erupts under specific social and religious conditions</w:t>
      </w:r>
      <w:r>
        <w:t>.”</w:t>
      </w:r>
    </w:p>
    <w:p w14:paraId="447A82A1" w14:textId="196EA396" w:rsidR="001A42C1" w:rsidRPr="00D03C25" w:rsidRDefault="00351141" w:rsidP="00D03C25">
      <w:pPr>
        <w:tabs>
          <w:tab w:val="left" w:pos="720"/>
        </w:tabs>
        <w:spacing w:line="256" w:lineRule="auto"/>
        <w:ind w:firstLine="720"/>
        <w:rPr>
          <w:color w:val="C00000"/>
        </w:rPr>
      </w:pPr>
      <w:r w:rsidRPr="00313F81">
        <w:rPr>
          <w:color w:val="C00000"/>
        </w:rPr>
        <w:t xml:space="preserve">&gt;&gt; </w:t>
      </w:r>
    </w:p>
    <w:p w14:paraId="4C22678B" w14:textId="0AB8DCEF" w:rsidR="00B43094" w:rsidRDefault="00B43094" w:rsidP="00B43094">
      <w:pPr>
        <w:pStyle w:val="Heading2"/>
      </w:pPr>
      <w:r>
        <w:t>Outstanding Characteristics of Apocalyptic Literature</w:t>
      </w:r>
    </w:p>
    <w:p w14:paraId="710067AE" w14:textId="477E531B" w:rsidR="00B43094" w:rsidRDefault="006A2008" w:rsidP="00B43094">
      <w:r>
        <w:sym w:font="Wingdings" w:char="F058"/>
      </w:r>
      <w:r>
        <w:t xml:space="preserve"> </w:t>
      </w:r>
      <w:r w:rsidR="00D262DF">
        <w:t>Suffice it to say this specific time and background produced a unique type of story; one we don’t really find in any other period of history.  The other books of this genre were in circulation starting at about 150 years before the Book of Revelation, itself.  This is not to mention the substantial sections of Isaiah, Ezekiel, Daniel, and Zechariah that were written as Apocalyptic Literature.</w:t>
      </w:r>
      <w:r w:rsidR="00353C3B">
        <w:t xml:space="preserve">  You can tell these sections apart from </w:t>
      </w:r>
      <w:r w:rsidR="00AF45A2">
        <w:t>prophetic or narrative sections</w:t>
      </w:r>
      <w:r w:rsidR="00600996">
        <w:t xml:space="preserve"> by a few </w:t>
      </w:r>
      <w:r w:rsidR="002E4E84">
        <w:t>calling cards.</w:t>
      </w:r>
    </w:p>
    <w:p w14:paraId="0A27921C" w14:textId="6F3BAB2A" w:rsidR="002E4E84" w:rsidRDefault="00424FB6" w:rsidP="00B43094">
      <w:r>
        <w:sym w:font="Wingdings" w:char="F058"/>
      </w:r>
      <w:r>
        <w:t xml:space="preserve"> </w:t>
      </w:r>
      <w:r w:rsidR="002E4E84">
        <w:t>Apocalyptic Literatur</w:t>
      </w:r>
      <w:r w:rsidR="003F7F02">
        <w:t>e deals with the end of the world, the coming judgment, and all the events associated with tha</w:t>
      </w:r>
      <w:r w:rsidR="00954E2F">
        <w:t>t</w:t>
      </w:r>
      <w:r w:rsidR="00CC7EF3">
        <w:t>.  Whether its biblical or apocryphal</w:t>
      </w:r>
      <w:r w:rsidR="009E166E">
        <w:t>, the books of this genre will be trying to clue the reader into</w:t>
      </w:r>
      <w:r w:rsidR="00590308">
        <w:t xml:space="preserve"> </w:t>
      </w:r>
      <w:r w:rsidR="000413D9">
        <w:t>why</w:t>
      </w:r>
      <w:r w:rsidR="00210AF9">
        <w:t xml:space="preserve"> things are happening down here on Earth </w:t>
      </w:r>
      <w:proofErr w:type="gramStart"/>
      <w:r w:rsidR="00210AF9">
        <w:t>in light of</w:t>
      </w:r>
      <w:proofErr w:type="gramEnd"/>
      <w:r w:rsidR="00210AF9">
        <w:t xml:space="preserve"> what is happening in the heavenly realm.  </w:t>
      </w:r>
      <w:r w:rsidR="0068693B">
        <w:t>Their aim is to “pierce the veil” using visions of</w:t>
      </w:r>
      <w:r w:rsidR="00757DDF">
        <w:t xml:space="preserve"> strange imagery over plain language, and we can</w:t>
      </w:r>
      <w:r w:rsidR="007052FF">
        <w:t xml:space="preserve"> study why Revelation was written this way</w:t>
      </w:r>
      <w:r w:rsidR="00C470CA">
        <w:t xml:space="preserve"> as we go</w:t>
      </w:r>
      <w:r w:rsidR="00DB3227">
        <w:t xml:space="preserve">.  </w:t>
      </w:r>
      <w:r w:rsidR="00CD7E6E">
        <w:t>One last outstanding characteristic of the genre is the employment of angelic beings to guide the author</w:t>
      </w:r>
      <w:r w:rsidR="00F50BA8">
        <w:t xml:space="preserve"> and help him interpret all the fantastic things he is seeing.  </w:t>
      </w:r>
    </w:p>
    <w:p w14:paraId="25B6265B" w14:textId="2C2FCE24" w:rsidR="0046798D" w:rsidRDefault="008E21C7" w:rsidP="00B43094">
      <w:r>
        <w:t>Other authors through the ages have</w:t>
      </w:r>
      <w:r w:rsidR="0018183F">
        <w:t xml:space="preserve"> used this same technique, where an angel or other otherworldly spirit</w:t>
      </w:r>
      <w:r w:rsidR="00320B39">
        <w:t xml:space="preserve"> has come to guide the main character </w:t>
      </w:r>
      <w:r w:rsidR="00C52C7F">
        <w:t xml:space="preserve">on his quest. </w:t>
      </w:r>
      <w:r w:rsidR="00931DA6">
        <w:sym w:font="Wingdings" w:char="F058"/>
      </w:r>
      <w:r w:rsidR="00C52C7F">
        <w:t xml:space="preserve"> For example, in </w:t>
      </w:r>
      <w:r w:rsidR="00C52C7F">
        <w:rPr>
          <w:i/>
        </w:rPr>
        <w:t>The Divine Comedy</w:t>
      </w:r>
      <w:r w:rsidR="00C52C7F">
        <w:t>, the author,</w:t>
      </w:r>
      <w:r w:rsidR="00F3524D">
        <w:t xml:space="preserve"> Dante, has the long-dead poet Homer to</w:t>
      </w:r>
      <w:r w:rsidR="009949D0">
        <w:t xml:space="preserve"> advise him as he progresses through Inferno, Purgatory, and Paradise.  </w:t>
      </w:r>
      <w:r w:rsidR="00696A06">
        <w:t>If you’ve come across a work of fict</w:t>
      </w:r>
      <w:r w:rsidR="00B407D8">
        <w:t>ion</w:t>
      </w:r>
      <w:r w:rsidR="002D1B21">
        <w:t xml:space="preserve"> like this, then you know it has been influenced in some way by</w:t>
      </w:r>
      <w:r w:rsidR="007E5E80">
        <w:t xml:space="preserve"> the Book of Revelation.</w:t>
      </w:r>
    </w:p>
    <w:p w14:paraId="49E4B7C8" w14:textId="6FC0662C" w:rsidR="007E5E80" w:rsidRPr="00C52C7F" w:rsidRDefault="004B7E37" w:rsidP="00B43094">
      <w:r>
        <w:sym w:font="Wingdings" w:char="F058"/>
      </w:r>
      <w:r>
        <w:t xml:space="preserve"> </w:t>
      </w:r>
      <w:r w:rsidR="009D2651">
        <w:t>In</w:t>
      </w:r>
      <w:r w:rsidR="00750D7B">
        <w:t xml:space="preserve"> Revelation 1, John is counseled by Christ, Himself</w:t>
      </w:r>
      <w:r w:rsidR="00E74CBC">
        <w:t>.  Later in the book,</w:t>
      </w:r>
      <w:r w:rsidR="00EE1642">
        <w:t xml:space="preserve"> </w:t>
      </w:r>
      <w:r w:rsidR="006C4655">
        <w:t>angels help him understand what he is seeing at various times throughout his vision.  Revelation 5</w:t>
      </w:r>
      <w:r w:rsidR="00AC294F">
        <w:t xml:space="preserve"> has two examples of this in the first paragraph: </w:t>
      </w:r>
      <w:r w:rsidR="001305C9">
        <w:sym w:font="Wingdings" w:char="F058"/>
      </w:r>
      <w:r w:rsidR="00AC294F">
        <w:t xml:space="preserve"> </w:t>
      </w:r>
      <w:r w:rsidR="00C94DD0">
        <w:t>If you look at verse 2</w:t>
      </w:r>
      <w:r w:rsidR="003B6DD7">
        <w:t>, an angel is proclaiming that famous cry, “Who is worthy to open the seals of the sacred scroll?”</w:t>
      </w:r>
      <w:r w:rsidR="00CB035A">
        <w:t xml:space="preserve">  </w:t>
      </w:r>
      <w:r w:rsidR="00A07440">
        <w:t xml:space="preserve">Skipping down to verse 5, one of the elders assembled near the throne of God comforts John, explaining that </w:t>
      </w:r>
      <w:r w:rsidR="00B56226">
        <w:t>Christ will come to open the scroll.</w:t>
      </w:r>
      <w:r w:rsidR="00AF2D63">
        <w:t xml:space="preserve">  </w:t>
      </w:r>
    </w:p>
    <w:p w14:paraId="0D580B22" w14:textId="04E1EDFF" w:rsidR="007F1061" w:rsidRPr="007F1061" w:rsidRDefault="00693690" w:rsidP="007F1061">
      <w:pPr>
        <w:tabs>
          <w:tab w:val="left" w:pos="720"/>
        </w:tabs>
        <w:ind w:firstLine="720"/>
      </w:pPr>
      <w:r>
        <w:t xml:space="preserve">I even have an extrabiblical example: </w:t>
      </w:r>
      <w:r w:rsidR="00C03C71">
        <w:sym w:font="Wingdings" w:char="F058"/>
      </w:r>
      <w:r>
        <w:t xml:space="preserve"> </w:t>
      </w:r>
      <w:r w:rsidR="007E3C92">
        <w:t>This comes from</w:t>
      </w:r>
      <w:r w:rsidR="00A617C7">
        <w:t xml:space="preserve"> I Enoch 90:2, </w:t>
      </w:r>
      <w:r w:rsidR="007E3C92">
        <w:t>“</w:t>
      </w:r>
      <w:r w:rsidR="007E3C92">
        <w:rPr>
          <w:rFonts w:ascii="Calibri" w:eastAsia="SimSun" w:hAnsi="Calibri" w:cs="Arial"/>
        </w:rPr>
        <w:t xml:space="preserve">I Enoch, according to that which appeared to me in the heavenly vision, and which I know from the words of the holy angels and understand from the tablets of heaven…”  </w:t>
      </w:r>
      <w:r w:rsidR="0081562F">
        <w:rPr>
          <w:rFonts w:ascii="Calibri" w:eastAsia="SimSun" w:hAnsi="Calibri" w:cs="Arial"/>
        </w:rPr>
        <w:t xml:space="preserve">The writer uses </w:t>
      </w:r>
      <w:r w:rsidR="008A4E1D">
        <w:rPr>
          <w:rFonts w:ascii="Calibri" w:eastAsia="SimSun" w:hAnsi="Calibri" w:cs="Arial"/>
        </w:rPr>
        <w:t xml:space="preserve">a claim of </w:t>
      </w:r>
      <w:r w:rsidR="0081562F">
        <w:rPr>
          <w:rFonts w:ascii="Calibri" w:eastAsia="SimSun" w:hAnsi="Calibri" w:cs="Arial"/>
        </w:rPr>
        <w:t xml:space="preserve">angelic mediation </w:t>
      </w:r>
      <w:r w:rsidR="008A4E1D">
        <w:rPr>
          <w:rFonts w:ascii="Calibri" w:eastAsia="SimSun" w:hAnsi="Calibri" w:cs="Arial"/>
        </w:rPr>
        <w:t>to bolster his credibility.  (That, and the mention of</w:t>
      </w:r>
      <w:r w:rsidR="00124C1D">
        <w:rPr>
          <w:rFonts w:ascii="Calibri" w:eastAsia="SimSun" w:hAnsi="Calibri" w:cs="Arial"/>
        </w:rPr>
        <w:t xml:space="preserve"> heavenly tablets, reminds me of Joseph Smith claiming to be visited by the angel </w:t>
      </w:r>
      <w:proofErr w:type="spellStart"/>
      <w:r w:rsidR="00124C1D">
        <w:rPr>
          <w:rFonts w:ascii="Calibri" w:eastAsia="SimSun" w:hAnsi="Calibri" w:cs="Arial"/>
        </w:rPr>
        <w:t>Meroni</w:t>
      </w:r>
      <w:proofErr w:type="spellEnd"/>
      <w:r w:rsidR="003240FF">
        <w:rPr>
          <w:rFonts w:ascii="Calibri" w:eastAsia="SimSun" w:hAnsi="Calibri" w:cs="Arial"/>
        </w:rPr>
        <w:t>, who</w:t>
      </w:r>
      <w:r w:rsidR="005A0D5D">
        <w:rPr>
          <w:rFonts w:ascii="Calibri" w:eastAsia="SimSun" w:hAnsi="Calibri" w:cs="Arial"/>
        </w:rPr>
        <w:t xml:space="preserve"> gave him the Book of Mormon</w:t>
      </w:r>
      <w:r w:rsidR="005E6C65">
        <w:rPr>
          <w:rFonts w:ascii="Calibri" w:eastAsia="SimSun" w:hAnsi="Calibri" w:cs="Arial"/>
        </w:rPr>
        <w:t>.)</w:t>
      </w:r>
    </w:p>
    <w:p w14:paraId="5774CB60" w14:textId="23917652" w:rsidR="00BE5947" w:rsidRDefault="00635746" w:rsidP="00BE5947">
      <w:pPr>
        <w:pStyle w:val="Heading1"/>
      </w:pPr>
      <w:r>
        <w:t>Noncanonical Apocalypses</w:t>
      </w:r>
    </w:p>
    <w:p w14:paraId="01793CFF" w14:textId="4EAE916B" w:rsidR="00945873" w:rsidRPr="002F0533" w:rsidRDefault="004C61F4" w:rsidP="002F0533">
      <w:pPr>
        <w:tabs>
          <w:tab w:val="left" w:pos="720"/>
        </w:tabs>
        <w:ind w:firstLine="720"/>
        <w:divId w:val="1544824854"/>
        <w:rPr>
          <w:color w:val="C00000"/>
        </w:rPr>
        <w:sectPr w:rsidR="00945873" w:rsidRPr="002F0533" w:rsidSect="00855982">
          <w:footerReference w:type="default" r:id="rId10"/>
          <w:pgSz w:w="12240" w:h="15840"/>
          <w:pgMar w:top="1440" w:right="1440" w:bottom="1440" w:left="1440" w:header="720" w:footer="720" w:gutter="0"/>
          <w:cols w:space="720"/>
          <w:titlePg/>
          <w:docGrid w:linePitch="299"/>
        </w:sectPr>
      </w:pPr>
      <w:r>
        <w:sym w:font="Wingdings" w:char="F058"/>
      </w:r>
      <w:r>
        <w:t xml:space="preserve"> </w:t>
      </w:r>
      <w:r w:rsidR="002A01CD">
        <w:t xml:space="preserve">What are we to make of these noncanonical apocalypses, </w:t>
      </w:r>
      <w:proofErr w:type="gramStart"/>
      <w:r w:rsidR="002A01CD">
        <w:t>exactly.</w:t>
      </w:r>
      <w:proofErr w:type="gramEnd"/>
      <w:r w:rsidR="002A01CD">
        <w:t xml:space="preserve">  I’ve just presented three examples: John</w:t>
      </w:r>
      <w:r w:rsidR="004E4BF4">
        <w:t xml:space="preserve"> visited by Christ and speaking with heavenly beings, Enoch</w:t>
      </w:r>
      <w:r w:rsidR="000C2880">
        <w:t xml:space="preserve"> claiming to have a heavenly vision, and even Joseph Smith meeting </w:t>
      </w:r>
      <w:proofErr w:type="spellStart"/>
      <w:r w:rsidR="000C2880">
        <w:t>Meroni</w:t>
      </w:r>
      <w:proofErr w:type="spellEnd"/>
      <w:r w:rsidR="000C2880">
        <w:t xml:space="preserve">.  </w:t>
      </w:r>
      <w:r w:rsidR="008D6A0C">
        <w:t xml:space="preserve">Some are likely to say all three are delusional, or more likely, liars.  </w:t>
      </w:r>
      <w:r w:rsidR="00246E41">
        <w:t>When we compare the Book of Revelation to these other examples of Apocalyptic Literature</w:t>
      </w:r>
      <w:r w:rsidR="003C2FBD">
        <w:t>, are we lumping in the Word of God with writings</w:t>
      </w:r>
      <w:r w:rsidR="00E4556F">
        <w:t xml:space="preserve"> that are most certainly </w:t>
      </w:r>
      <w:r w:rsidR="00EF068A">
        <w:t xml:space="preserve">invented by their authors? </w:t>
      </w:r>
      <w:r w:rsidR="00534048">
        <w:sym w:font="Wingdings" w:char="F058"/>
      </w:r>
      <w:r w:rsidR="00EF068A">
        <w:t xml:space="preserve"> </w:t>
      </w:r>
      <w:r w:rsidR="00281274" w:rsidRPr="00281274">
        <w:rPr>
          <w:color w:val="C00000"/>
        </w:rPr>
        <w:t xml:space="preserve">There is </w:t>
      </w:r>
      <w:r w:rsidR="00281274">
        <w:rPr>
          <w:color w:val="C00000"/>
        </w:rPr>
        <w:t xml:space="preserve">a long list of </w:t>
      </w:r>
      <w:r w:rsidR="00863932">
        <w:rPr>
          <w:color w:val="C00000"/>
        </w:rPr>
        <w:t>other apocalypses</w:t>
      </w:r>
      <w:r w:rsidR="00B14DC3">
        <w:rPr>
          <w:color w:val="C00000"/>
        </w:rPr>
        <w:t xml:space="preserve"> (with some </w:t>
      </w:r>
      <w:proofErr w:type="gramStart"/>
      <w:r w:rsidR="00B14DC3">
        <w:rPr>
          <w:color w:val="C00000"/>
        </w:rPr>
        <w:t>pretty cool</w:t>
      </w:r>
      <w:proofErr w:type="gramEnd"/>
      <w:r w:rsidR="00B14DC3">
        <w:rPr>
          <w:color w:val="C00000"/>
        </w:rPr>
        <w:t xml:space="preserve"> names):</w:t>
      </w:r>
    </w:p>
    <w:p w14:paraId="6CBDF619" w14:textId="27BFBB18" w:rsidR="003D2B0F" w:rsidRPr="00E3535E" w:rsidRDefault="003D2B0F" w:rsidP="003D2B0F">
      <w:pPr>
        <w:ind w:firstLine="0"/>
        <w:divId w:val="1544824854"/>
        <w:rPr>
          <w:rFonts w:ascii="Calibri" w:eastAsia="SimSun" w:hAnsi="Calibri" w:cs="Arial"/>
          <w:color w:val="C00000"/>
        </w:rPr>
      </w:pPr>
      <w:r w:rsidRPr="00E3535E">
        <w:rPr>
          <w:rFonts w:ascii="Calibri" w:eastAsia="SimSun" w:hAnsi="Calibri" w:cs="Arial"/>
          <w:i/>
          <w:color w:val="C00000"/>
        </w:rPr>
        <w:lastRenderedPageBreak/>
        <w:t>II Baruch</w:t>
      </w:r>
    </w:p>
    <w:p w14:paraId="4E9719FD" w14:textId="77777777" w:rsidR="003D2B0F" w:rsidRPr="00E3535E" w:rsidRDefault="003D2B0F" w:rsidP="003D2B0F">
      <w:pPr>
        <w:ind w:firstLine="0"/>
        <w:divId w:val="1544824854"/>
        <w:rPr>
          <w:rFonts w:ascii="Calibri" w:eastAsia="SimSun" w:hAnsi="Calibri" w:cs="Arial"/>
          <w:i/>
          <w:color w:val="C00000"/>
        </w:rPr>
      </w:pPr>
      <w:r w:rsidRPr="00E3535E">
        <w:rPr>
          <w:rFonts w:ascii="Calibri" w:eastAsia="SimSun" w:hAnsi="Calibri" w:cs="Arial"/>
          <w:i/>
          <w:color w:val="C00000"/>
        </w:rPr>
        <w:t>II Enoch</w:t>
      </w:r>
    </w:p>
    <w:p w14:paraId="15CCD0F6" w14:textId="77777777" w:rsidR="003D2B0F" w:rsidRPr="00E3535E" w:rsidRDefault="003D2B0F" w:rsidP="003D2B0F">
      <w:pPr>
        <w:ind w:firstLine="0"/>
        <w:divId w:val="1544824854"/>
        <w:rPr>
          <w:rFonts w:ascii="Calibri" w:eastAsia="SimSun" w:hAnsi="Calibri" w:cs="Arial"/>
          <w:color w:val="C00000"/>
        </w:rPr>
      </w:pPr>
      <w:r w:rsidRPr="00E3535E">
        <w:rPr>
          <w:rFonts w:ascii="Calibri" w:eastAsia="SimSun" w:hAnsi="Calibri" w:cs="Arial"/>
          <w:color w:val="C00000"/>
        </w:rPr>
        <w:t xml:space="preserve">the </w:t>
      </w:r>
      <w:r w:rsidRPr="00E3535E">
        <w:rPr>
          <w:rFonts w:ascii="Calibri" w:eastAsia="SimSun" w:hAnsi="Calibri" w:cs="Arial"/>
          <w:i/>
          <w:color w:val="C00000"/>
        </w:rPr>
        <w:t>Apocalypse of Abraham</w:t>
      </w:r>
    </w:p>
    <w:p w14:paraId="6D791CDF" w14:textId="77777777" w:rsidR="003D2B0F" w:rsidRPr="00E3535E" w:rsidRDefault="003D2B0F" w:rsidP="003D2B0F">
      <w:pPr>
        <w:ind w:firstLine="0"/>
        <w:divId w:val="1544824854"/>
        <w:rPr>
          <w:rFonts w:ascii="Calibri" w:eastAsia="SimSun" w:hAnsi="Calibri" w:cs="Arial"/>
          <w:color w:val="C00000"/>
        </w:rPr>
      </w:pPr>
      <w:r w:rsidRPr="00E3535E">
        <w:rPr>
          <w:rFonts w:ascii="Calibri" w:eastAsia="SimSun" w:hAnsi="Calibri" w:cs="Arial"/>
          <w:color w:val="C00000"/>
        </w:rPr>
        <w:t xml:space="preserve">the </w:t>
      </w:r>
      <w:r w:rsidRPr="00E3535E">
        <w:rPr>
          <w:rFonts w:ascii="Calibri" w:eastAsia="SimSun" w:hAnsi="Calibri" w:cs="Arial"/>
          <w:i/>
          <w:color w:val="C00000"/>
        </w:rPr>
        <w:t>War Scroll</w:t>
      </w:r>
    </w:p>
    <w:p w14:paraId="5A5576FE" w14:textId="77777777" w:rsidR="003D2B0F" w:rsidRPr="00E3535E" w:rsidRDefault="003D2B0F" w:rsidP="003D2B0F">
      <w:pPr>
        <w:ind w:firstLine="0"/>
        <w:divId w:val="1544824854"/>
        <w:rPr>
          <w:rFonts w:ascii="Calibri" w:eastAsia="SimSun" w:hAnsi="Calibri" w:cs="Arial"/>
          <w:i/>
          <w:color w:val="C00000"/>
        </w:rPr>
      </w:pPr>
      <w:r w:rsidRPr="00E3535E">
        <w:rPr>
          <w:rFonts w:ascii="Calibri" w:eastAsia="SimSun" w:hAnsi="Calibri" w:cs="Arial"/>
          <w:i/>
          <w:color w:val="C00000"/>
        </w:rPr>
        <w:t>IV Ezra</w:t>
      </w:r>
    </w:p>
    <w:p w14:paraId="1BC2E257" w14:textId="77777777" w:rsidR="003D2B0F" w:rsidRPr="00E3535E" w:rsidRDefault="003D2B0F" w:rsidP="003D2B0F">
      <w:pPr>
        <w:ind w:firstLine="0"/>
        <w:divId w:val="1544824854"/>
        <w:rPr>
          <w:rFonts w:ascii="Calibri" w:eastAsia="SimSun" w:hAnsi="Calibri" w:cs="Arial"/>
          <w:color w:val="C00000"/>
        </w:rPr>
      </w:pPr>
      <w:r w:rsidRPr="00E3535E">
        <w:rPr>
          <w:rFonts w:ascii="Calibri" w:eastAsia="SimSun" w:hAnsi="Calibri" w:cs="Arial"/>
          <w:color w:val="C00000"/>
        </w:rPr>
        <w:t xml:space="preserve">the </w:t>
      </w:r>
      <w:r w:rsidRPr="00E3535E">
        <w:rPr>
          <w:rFonts w:ascii="Calibri" w:eastAsia="SimSun" w:hAnsi="Calibri" w:cs="Arial"/>
          <w:i/>
          <w:color w:val="C00000"/>
        </w:rPr>
        <w:t>Apocalypse of Weeks</w:t>
      </w:r>
    </w:p>
    <w:p w14:paraId="1E71E4F2" w14:textId="77777777" w:rsidR="003D2B0F" w:rsidRPr="00E3535E" w:rsidRDefault="003D2B0F" w:rsidP="003D2B0F">
      <w:pPr>
        <w:ind w:firstLine="0"/>
        <w:divId w:val="1544824854"/>
        <w:rPr>
          <w:rFonts w:ascii="Calibri" w:eastAsia="SimSun" w:hAnsi="Calibri" w:cs="Arial"/>
          <w:color w:val="C00000"/>
        </w:rPr>
      </w:pPr>
      <w:r w:rsidRPr="00E3535E">
        <w:rPr>
          <w:rFonts w:ascii="Calibri" w:eastAsia="SimSun" w:hAnsi="Calibri" w:cs="Arial"/>
          <w:color w:val="C00000"/>
        </w:rPr>
        <w:t xml:space="preserve">the </w:t>
      </w:r>
      <w:r w:rsidRPr="00E3535E">
        <w:rPr>
          <w:rFonts w:ascii="Calibri" w:eastAsia="SimSun" w:hAnsi="Calibri" w:cs="Arial"/>
          <w:i/>
          <w:color w:val="C00000"/>
        </w:rPr>
        <w:t>Testament of Abraham(, Isaac, and Jacob)</w:t>
      </w:r>
    </w:p>
    <w:p w14:paraId="1268DA61" w14:textId="77777777" w:rsidR="003D2B0F" w:rsidRPr="00E3535E" w:rsidRDefault="003D2B0F" w:rsidP="003D2B0F">
      <w:pPr>
        <w:ind w:firstLine="0"/>
        <w:divId w:val="1544824854"/>
        <w:rPr>
          <w:rFonts w:ascii="Calibri" w:eastAsia="SimSun" w:hAnsi="Calibri" w:cs="Arial"/>
          <w:color w:val="C00000"/>
        </w:rPr>
      </w:pPr>
      <w:r w:rsidRPr="00E3535E">
        <w:rPr>
          <w:rFonts w:ascii="Calibri" w:eastAsia="SimSun" w:hAnsi="Calibri" w:cs="Arial"/>
          <w:color w:val="C00000"/>
        </w:rPr>
        <w:t xml:space="preserve">the </w:t>
      </w:r>
      <w:r w:rsidRPr="00E3535E">
        <w:rPr>
          <w:rFonts w:ascii="Calibri" w:eastAsia="SimSun" w:hAnsi="Calibri" w:cs="Arial"/>
          <w:i/>
          <w:color w:val="C00000"/>
        </w:rPr>
        <w:t>Animal Apocalypse</w:t>
      </w:r>
    </w:p>
    <w:p w14:paraId="5B8E7322" w14:textId="77777777" w:rsidR="003D2B0F" w:rsidRPr="00E3535E" w:rsidRDefault="003D2B0F" w:rsidP="003D2B0F">
      <w:pPr>
        <w:ind w:firstLine="0"/>
        <w:divId w:val="1544824854"/>
        <w:rPr>
          <w:rFonts w:ascii="Calibri" w:eastAsia="SimSun" w:hAnsi="Calibri" w:cs="Arial"/>
          <w:i/>
          <w:color w:val="C00000"/>
        </w:rPr>
      </w:pPr>
      <w:r w:rsidRPr="00E3535E">
        <w:rPr>
          <w:rFonts w:ascii="Calibri" w:eastAsia="SimSun" w:hAnsi="Calibri" w:cs="Arial"/>
          <w:i/>
          <w:color w:val="C00000"/>
        </w:rPr>
        <w:t>Book of the Watchers</w:t>
      </w:r>
    </w:p>
    <w:p w14:paraId="02E3CC87" w14:textId="77777777" w:rsidR="003D2B0F" w:rsidRPr="00E3535E" w:rsidRDefault="003D2B0F" w:rsidP="003D2B0F">
      <w:pPr>
        <w:ind w:firstLine="0"/>
        <w:divId w:val="1544824854"/>
        <w:rPr>
          <w:rFonts w:ascii="Calibri" w:eastAsia="SimSun" w:hAnsi="Calibri" w:cs="Arial"/>
          <w:i/>
          <w:color w:val="C00000"/>
        </w:rPr>
      </w:pPr>
      <w:r w:rsidRPr="00E3535E">
        <w:rPr>
          <w:rFonts w:ascii="Calibri" w:eastAsia="SimSun" w:hAnsi="Calibri" w:cs="Arial"/>
          <w:color w:val="C00000"/>
        </w:rPr>
        <w:t xml:space="preserve">the </w:t>
      </w:r>
      <w:r w:rsidRPr="00E3535E">
        <w:rPr>
          <w:rFonts w:ascii="Calibri" w:eastAsia="SimSun" w:hAnsi="Calibri" w:cs="Arial"/>
          <w:i/>
          <w:color w:val="C00000"/>
        </w:rPr>
        <w:t>Book of Jubilees</w:t>
      </w:r>
    </w:p>
    <w:p w14:paraId="7829FD1A" w14:textId="77777777" w:rsidR="003D2B0F" w:rsidRPr="00E3535E" w:rsidRDefault="003D2B0F" w:rsidP="003D2B0F">
      <w:pPr>
        <w:ind w:firstLine="0"/>
        <w:divId w:val="1544824854"/>
        <w:rPr>
          <w:rFonts w:ascii="Calibri" w:eastAsia="SimSun" w:hAnsi="Calibri" w:cs="Arial"/>
          <w:i/>
          <w:color w:val="C00000"/>
        </w:rPr>
      </w:pPr>
      <w:r w:rsidRPr="00E3535E">
        <w:rPr>
          <w:rFonts w:ascii="Calibri" w:eastAsia="SimSun" w:hAnsi="Calibri" w:cs="Arial"/>
          <w:color w:val="C00000"/>
        </w:rPr>
        <w:t xml:space="preserve">the </w:t>
      </w:r>
      <w:r w:rsidRPr="00E3535E">
        <w:rPr>
          <w:rFonts w:ascii="Calibri" w:eastAsia="SimSun" w:hAnsi="Calibri" w:cs="Arial"/>
          <w:i/>
          <w:color w:val="C00000"/>
        </w:rPr>
        <w:t>Assumption of Moses</w:t>
      </w:r>
    </w:p>
    <w:p w14:paraId="7DDFD923" w14:textId="77777777" w:rsidR="003D2B0F" w:rsidRPr="00E3535E" w:rsidRDefault="003D2B0F" w:rsidP="003D2B0F">
      <w:pPr>
        <w:ind w:firstLine="0"/>
        <w:divId w:val="1544824854"/>
        <w:rPr>
          <w:rFonts w:ascii="Calibri" w:eastAsia="SimSun" w:hAnsi="Calibri" w:cs="Arial"/>
          <w:i/>
          <w:color w:val="C00000"/>
        </w:rPr>
      </w:pPr>
      <w:r w:rsidRPr="00E3535E">
        <w:rPr>
          <w:rFonts w:ascii="Calibri" w:eastAsia="SimSun" w:hAnsi="Calibri" w:cs="Arial"/>
          <w:color w:val="C00000"/>
        </w:rPr>
        <w:t xml:space="preserve">the </w:t>
      </w:r>
      <w:r w:rsidRPr="00E3535E">
        <w:rPr>
          <w:rFonts w:ascii="Calibri" w:eastAsia="SimSun" w:hAnsi="Calibri" w:cs="Arial"/>
          <w:i/>
          <w:color w:val="C00000"/>
        </w:rPr>
        <w:t>Psalms of Solomon</w:t>
      </w:r>
    </w:p>
    <w:p w14:paraId="0F9A0CE1" w14:textId="77777777" w:rsidR="003D2B0F" w:rsidRPr="00E3535E" w:rsidRDefault="003D2B0F" w:rsidP="003D2B0F">
      <w:pPr>
        <w:ind w:firstLine="0"/>
        <w:divId w:val="1544824854"/>
        <w:rPr>
          <w:rFonts w:ascii="Calibri" w:eastAsia="SimSun" w:hAnsi="Calibri" w:cs="Arial"/>
          <w:i/>
          <w:color w:val="C00000"/>
        </w:rPr>
      </w:pPr>
      <w:r w:rsidRPr="00E3535E">
        <w:rPr>
          <w:rFonts w:ascii="Calibri" w:eastAsia="SimSun" w:hAnsi="Calibri" w:cs="Arial"/>
          <w:color w:val="C00000"/>
        </w:rPr>
        <w:t xml:space="preserve">the </w:t>
      </w:r>
      <w:r w:rsidRPr="00E3535E">
        <w:rPr>
          <w:rFonts w:ascii="Calibri" w:eastAsia="SimSun" w:hAnsi="Calibri" w:cs="Arial"/>
          <w:i/>
          <w:color w:val="C00000"/>
        </w:rPr>
        <w:t>Testaments of the Twelve Patriarchs</w:t>
      </w:r>
    </w:p>
    <w:p w14:paraId="105657D3" w14:textId="77777777" w:rsidR="00E3535E" w:rsidRPr="00E3535E" w:rsidRDefault="00E3535E" w:rsidP="00E3535E">
      <w:pPr>
        <w:ind w:firstLine="0"/>
        <w:divId w:val="1544824854"/>
        <w:rPr>
          <w:rFonts w:ascii="Calibri" w:eastAsia="SimSun" w:hAnsi="Calibri" w:cs="Arial"/>
          <w:i/>
          <w:color w:val="C00000"/>
        </w:rPr>
      </w:pPr>
      <w:r w:rsidRPr="00E3535E">
        <w:rPr>
          <w:rFonts w:ascii="Calibri" w:eastAsia="SimSun" w:hAnsi="Calibri" w:cs="Arial"/>
          <w:color w:val="C00000"/>
        </w:rPr>
        <w:t xml:space="preserve">the </w:t>
      </w:r>
      <w:r w:rsidRPr="00E3535E">
        <w:rPr>
          <w:rFonts w:ascii="Calibri" w:eastAsia="SimSun" w:hAnsi="Calibri" w:cs="Arial"/>
          <w:i/>
          <w:color w:val="C00000"/>
        </w:rPr>
        <w:t>Sibylline Oracles</w:t>
      </w:r>
    </w:p>
    <w:p w14:paraId="5B73EC9A" w14:textId="77777777" w:rsidR="00E3535E" w:rsidRPr="00E3535E" w:rsidRDefault="00E3535E" w:rsidP="00E3535E">
      <w:pPr>
        <w:ind w:firstLine="0"/>
        <w:divId w:val="1544824854"/>
        <w:rPr>
          <w:color w:val="C00000"/>
        </w:rPr>
      </w:pPr>
      <w:r w:rsidRPr="00E3535E">
        <w:rPr>
          <w:i/>
          <w:color w:val="C00000"/>
        </w:rPr>
        <w:t>The Book of the Secrets of Enoch</w:t>
      </w:r>
      <w:r w:rsidRPr="00E3535E">
        <w:rPr>
          <w:color w:val="C00000"/>
        </w:rPr>
        <w:t xml:space="preserve">  (</w:t>
      </w:r>
      <w:r w:rsidRPr="00E3535E">
        <w:rPr>
          <w:i/>
          <w:color w:val="C00000"/>
        </w:rPr>
        <w:t>II Enoch</w:t>
      </w:r>
      <w:r w:rsidRPr="00E3535E">
        <w:rPr>
          <w:color w:val="C00000"/>
        </w:rPr>
        <w:t>?)</w:t>
      </w:r>
    </w:p>
    <w:p w14:paraId="0948BD92" w14:textId="77777777" w:rsidR="00E3535E" w:rsidRPr="00E3535E" w:rsidRDefault="00E3535E" w:rsidP="00E3535E">
      <w:pPr>
        <w:ind w:firstLine="0"/>
        <w:divId w:val="1544824854"/>
        <w:rPr>
          <w:color w:val="C00000"/>
        </w:rPr>
      </w:pPr>
      <w:r w:rsidRPr="00E3535E">
        <w:rPr>
          <w:i/>
          <w:color w:val="C00000"/>
        </w:rPr>
        <w:t>The Apocalypse of Baruch</w:t>
      </w:r>
      <w:r w:rsidRPr="00E3535E">
        <w:rPr>
          <w:color w:val="C00000"/>
        </w:rPr>
        <w:t xml:space="preserve"> (</w:t>
      </w:r>
      <w:r w:rsidRPr="00E3535E">
        <w:rPr>
          <w:i/>
          <w:color w:val="C00000"/>
        </w:rPr>
        <w:t>II Baruch</w:t>
      </w:r>
      <w:r w:rsidRPr="00E3535E">
        <w:rPr>
          <w:color w:val="C00000"/>
        </w:rPr>
        <w:t>?)</w:t>
      </w:r>
    </w:p>
    <w:p w14:paraId="469D338D" w14:textId="77777777" w:rsidR="00E3535E" w:rsidRPr="00E3535E" w:rsidRDefault="00E3535E" w:rsidP="00E3535E">
      <w:pPr>
        <w:ind w:firstLine="0"/>
        <w:divId w:val="1544824854"/>
        <w:rPr>
          <w:i/>
          <w:color w:val="C00000"/>
        </w:rPr>
      </w:pPr>
      <w:r w:rsidRPr="00E3535E">
        <w:rPr>
          <w:color w:val="C00000"/>
        </w:rPr>
        <w:t>the</w:t>
      </w:r>
      <w:r w:rsidRPr="00E3535E">
        <w:rPr>
          <w:i/>
          <w:color w:val="C00000"/>
        </w:rPr>
        <w:t xml:space="preserve"> Martyrdom/Ascension of Isaiah</w:t>
      </w:r>
    </w:p>
    <w:p w14:paraId="17CF73D4" w14:textId="77777777" w:rsidR="00E3535E" w:rsidRPr="00E3535E" w:rsidRDefault="00E3535E" w:rsidP="00E3535E">
      <w:pPr>
        <w:ind w:firstLine="0"/>
        <w:divId w:val="1544824854"/>
        <w:rPr>
          <w:i/>
          <w:color w:val="C00000"/>
        </w:rPr>
      </w:pPr>
      <w:r w:rsidRPr="00E3535E">
        <w:rPr>
          <w:color w:val="C00000"/>
        </w:rPr>
        <w:t xml:space="preserve">the </w:t>
      </w:r>
      <w:r w:rsidRPr="00E3535E">
        <w:rPr>
          <w:i/>
          <w:color w:val="C00000"/>
        </w:rPr>
        <w:t>Apocalypse of Adam</w:t>
      </w:r>
    </w:p>
    <w:p w14:paraId="0C9B4A0F" w14:textId="77777777" w:rsidR="00E3535E" w:rsidRPr="00E3535E" w:rsidRDefault="00E3535E" w:rsidP="00E3535E">
      <w:pPr>
        <w:ind w:firstLine="0"/>
        <w:divId w:val="1544824854"/>
        <w:rPr>
          <w:i/>
          <w:color w:val="C00000"/>
        </w:rPr>
      </w:pPr>
      <w:r w:rsidRPr="00E3535E">
        <w:rPr>
          <w:color w:val="C00000"/>
        </w:rPr>
        <w:t xml:space="preserve">the </w:t>
      </w:r>
      <w:r w:rsidRPr="00E3535E">
        <w:rPr>
          <w:i/>
          <w:color w:val="C00000"/>
        </w:rPr>
        <w:t>Apocalypse of Elijah</w:t>
      </w:r>
    </w:p>
    <w:p w14:paraId="799FDE81" w14:textId="33FE8352" w:rsidR="00E3535E" w:rsidRDefault="00E3535E" w:rsidP="00E3535E">
      <w:pPr>
        <w:tabs>
          <w:tab w:val="left" w:pos="720"/>
        </w:tabs>
        <w:ind w:firstLine="0"/>
        <w:divId w:val="1544824854"/>
        <w:rPr>
          <w:color w:val="C00000"/>
        </w:rPr>
        <w:sectPr w:rsidR="00E3535E" w:rsidSect="00E3535E">
          <w:type w:val="continuous"/>
          <w:pgSz w:w="12240" w:h="15840"/>
          <w:pgMar w:top="1440" w:right="1440" w:bottom="1440" w:left="1440" w:header="720" w:footer="720" w:gutter="0"/>
          <w:cols w:num="3" w:space="720"/>
          <w:titlePg/>
          <w:docGrid w:linePitch="299"/>
        </w:sectPr>
      </w:pPr>
      <w:r w:rsidRPr="00E3535E">
        <w:rPr>
          <w:color w:val="C00000"/>
        </w:rPr>
        <w:t xml:space="preserve">the </w:t>
      </w:r>
      <w:r w:rsidRPr="00E3535E">
        <w:rPr>
          <w:i/>
          <w:color w:val="C00000"/>
        </w:rPr>
        <w:t>Apocalypse of Zephaniah</w:t>
      </w:r>
    </w:p>
    <w:p w14:paraId="71ED565A" w14:textId="1AE7CABF" w:rsidR="00863932" w:rsidRDefault="002D4564" w:rsidP="00945873">
      <w:pPr>
        <w:tabs>
          <w:tab w:val="left" w:pos="720"/>
        </w:tabs>
        <w:spacing w:before="240"/>
        <w:ind w:firstLine="720"/>
        <w:divId w:val="1544824854"/>
      </w:pPr>
      <w:r>
        <w:sym w:font="Wingdings" w:char="F058"/>
      </w:r>
      <w:r>
        <w:t xml:space="preserve"> </w:t>
      </w:r>
      <w:r w:rsidR="00B04423">
        <w:t>Are we cheapening</w:t>
      </w:r>
      <w:r w:rsidR="00B94C8F">
        <w:t xml:space="preserve"> the Bible by comparing it to these books which are falsely </w:t>
      </w:r>
      <w:r w:rsidR="00A75650">
        <w:t>at</w:t>
      </w:r>
      <w:r w:rsidR="00DF1662">
        <w:t>t</w:t>
      </w:r>
      <w:r w:rsidR="00A75650">
        <w:t>ributed</w:t>
      </w:r>
      <w:r w:rsidR="00DF1662">
        <w:t xml:space="preserve"> </w:t>
      </w:r>
      <w:r w:rsidR="00A75650">
        <w:t>(pseudepigrapha), and</w:t>
      </w:r>
      <w:r w:rsidR="006A3212">
        <w:t xml:space="preserve"> whose authenticity is in question (apocrypha)</w:t>
      </w:r>
      <w:r w:rsidR="00D61333">
        <w:t xml:space="preserve">? </w:t>
      </w:r>
      <w:r w:rsidR="006A3212">
        <w:t xml:space="preserve"> </w:t>
      </w:r>
      <w:r w:rsidR="007A7D56">
        <w:t>What can we say</w:t>
      </w:r>
      <w:r w:rsidR="007F78A4">
        <w:t xml:space="preserve"> to the skeptic in defense of the Revelation of Jesus Christ</w:t>
      </w:r>
      <w:r w:rsidR="00523E2E">
        <w:t xml:space="preserve"> according to John?</w:t>
      </w:r>
      <w:r w:rsidR="004D4224">
        <w:t xml:space="preserve">  </w:t>
      </w:r>
      <w:r w:rsidR="007500A5">
        <w:t>Well, I have a few points of comparison that ought to set our minds at ease, and the first deals with this matter of authorshi</w:t>
      </w:r>
      <w:r w:rsidR="007D481A">
        <w:t xml:space="preserve">p:  </w:t>
      </w:r>
    </w:p>
    <w:p w14:paraId="00FA5413" w14:textId="6F2D2F6E" w:rsidR="00320357" w:rsidRPr="00945873" w:rsidRDefault="00246F9D" w:rsidP="00320357">
      <w:pPr>
        <w:pStyle w:val="ListParagraph"/>
        <w:numPr>
          <w:ilvl w:val="0"/>
          <w:numId w:val="20"/>
        </w:numPr>
        <w:tabs>
          <w:tab w:val="left" w:pos="720"/>
        </w:tabs>
        <w:divId w:val="1544824854"/>
      </w:pPr>
      <w:r>
        <w:sym w:font="Wingdings" w:char="F058"/>
      </w:r>
      <w:r>
        <w:t xml:space="preserve"> </w:t>
      </w:r>
      <w:r w:rsidR="00BC5AA9">
        <w:t xml:space="preserve">The authors of </w:t>
      </w:r>
      <w:r w:rsidR="00667B17">
        <w:t xml:space="preserve">the other apocalypses are unknown, whereas we know that John wrote Revelation.  </w:t>
      </w:r>
      <w:r w:rsidR="00DE703E">
        <w:t>How can we say this with any certainty?  Well, looking back</w:t>
      </w:r>
      <w:r w:rsidR="00F41260">
        <w:t xml:space="preserve"> through history and commentaries, we find that people frequently</w:t>
      </w:r>
      <w:r w:rsidR="006A53F9">
        <w:t xml:space="preserve"> list these other apocalypses as “books falsely entitled</w:t>
      </w:r>
      <w:r w:rsidR="003D7DB2">
        <w:t>.”  They knew</w:t>
      </w:r>
      <w:r w:rsidR="00DE04A7">
        <w:t xml:space="preserve"> the score.  However, there is no such doubt when it comes to Revelation.  The book claims to be from John in the text</w:t>
      </w:r>
      <w:r w:rsidR="0058526B">
        <w:t>, and it was always generally accepted as true.</w:t>
      </w:r>
      <w:r w:rsidR="0052328A">
        <w:br/>
      </w:r>
      <w:r w:rsidR="0052328A" w:rsidRPr="0052328A">
        <w:rPr>
          <w:color w:val="C00000"/>
        </w:rPr>
        <w:t>&lt;</w:t>
      </w:r>
      <w:r w:rsidR="00626654">
        <w:rPr>
          <w:color w:val="C00000"/>
        </w:rPr>
        <w:t>A haze of uncertainty about these matters has only arisen in the past few hundred years.  That’s a long time to a man, but not</w:t>
      </w:r>
      <w:r w:rsidR="00D075A8">
        <w:rPr>
          <w:color w:val="C00000"/>
        </w:rPr>
        <w:t xml:space="preserve"> long in terms of biblical scholarship.  Every generation thinks it’s smarter than the last, and</w:t>
      </w:r>
      <w:r w:rsidR="00667545">
        <w:rPr>
          <w:color w:val="C00000"/>
        </w:rPr>
        <w:t xml:space="preserve"> in the 1800s, a generation of German theologians thought itself more sophisticated than</w:t>
      </w:r>
      <w:r w:rsidR="00D77B30">
        <w:rPr>
          <w:color w:val="C00000"/>
        </w:rPr>
        <w:t xml:space="preserve"> those who had come before.  They were the origin of much of the skepticism we hear about</w:t>
      </w:r>
      <w:r w:rsidR="00142BA4">
        <w:rPr>
          <w:color w:val="C00000"/>
        </w:rPr>
        <w:t xml:space="preserve"> the authenticity of the bible, today.</w:t>
      </w:r>
      <w:r w:rsidR="0058455E">
        <w:rPr>
          <w:color w:val="C00000"/>
        </w:rPr>
        <w:t xml:space="preserve">  When someone casts doubt on the authorship of Revelation compared to </w:t>
      </w:r>
      <w:r w:rsidR="003400F1">
        <w:rPr>
          <w:color w:val="C00000"/>
        </w:rPr>
        <w:t xml:space="preserve">apocryphal works, mention how the </w:t>
      </w:r>
      <w:r w:rsidR="00CA3A9B">
        <w:rPr>
          <w:color w:val="C00000"/>
        </w:rPr>
        <w:t>Jews never counted</w:t>
      </w:r>
      <w:r w:rsidR="00936A29">
        <w:rPr>
          <w:color w:val="C00000"/>
        </w:rPr>
        <w:t xml:space="preserve"> these books in their canon, and how early Christian commentators </w:t>
      </w:r>
      <w:r w:rsidR="005E37C1">
        <w:rPr>
          <w:color w:val="C00000"/>
        </w:rPr>
        <w:t>generally</w:t>
      </w:r>
      <w:r w:rsidR="00410DFB">
        <w:rPr>
          <w:color w:val="C00000"/>
        </w:rPr>
        <w:t xml:space="preserve"> accepted the New Testament as we have it, and rejected the </w:t>
      </w:r>
      <w:r w:rsidR="005F6B71">
        <w:rPr>
          <w:color w:val="C00000"/>
        </w:rPr>
        <w:t>other books that were floating around.  A word of warning: “don’t think yourself</w:t>
      </w:r>
      <w:r w:rsidR="00836679">
        <w:rPr>
          <w:color w:val="C00000"/>
        </w:rPr>
        <w:t xml:space="preserve"> less naïve than </w:t>
      </w:r>
      <w:r w:rsidR="00002371">
        <w:rPr>
          <w:color w:val="C00000"/>
        </w:rPr>
        <w:t>those who have come before you!</w:t>
      </w:r>
      <w:r w:rsidR="005F6B71">
        <w:rPr>
          <w:color w:val="C00000"/>
        </w:rPr>
        <w:t>”</w:t>
      </w:r>
      <w:r w:rsidR="0052328A" w:rsidRPr="0052328A">
        <w:rPr>
          <w:color w:val="C00000"/>
        </w:rPr>
        <w:t>&gt;</w:t>
      </w:r>
    </w:p>
    <w:p w14:paraId="7C5D90C2" w14:textId="082260D7" w:rsidR="0020661E" w:rsidRDefault="00246F9D" w:rsidP="00320357">
      <w:pPr>
        <w:pStyle w:val="ListParagraph"/>
        <w:numPr>
          <w:ilvl w:val="0"/>
          <w:numId w:val="20"/>
        </w:numPr>
        <w:tabs>
          <w:tab w:val="left" w:pos="720"/>
        </w:tabs>
        <w:divId w:val="1544824854"/>
      </w:pPr>
      <w:r>
        <w:sym w:font="Wingdings" w:char="F058"/>
      </w:r>
      <w:r>
        <w:t xml:space="preserve"> </w:t>
      </w:r>
      <w:r w:rsidR="00843BFE">
        <w:t>The works of Apocalyptic Literature</w:t>
      </w:r>
      <w:r w:rsidR="00680590">
        <w:t xml:space="preserve"> which have Jewish origin do not also have Jewish recognition.  In fact, if we had only Jewish sources of information</w:t>
      </w:r>
      <w:r w:rsidR="008179EB">
        <w:t>, we would know little or perhaps nothing about them!</w:t>
      </w:r>
      <w:r w:rsidR="00353890">
        <w:t xml:space="preserve">  Unlike the Old Testament</w:t>
      </w:r>
      <w:r w:rsidR="006762DC">
        <w:t xml:space="preserve"> and even the</w:t>
      </w:r>
      <w:r w:rsidR="008E6D3E">
        <w:t xml:space="preserve"> Jewish traditional writings</w:t>
      </w:r>
      <w:r w:rsidR="005F5ACC">
        <w:t xml:space="preserve"> (the Talmud)</w:t>
      </w:r>
      <w:r w:rsidR="006762DC">
        <w:t xml:space="preserve">, </w:t>
      </w:r>
      <w:r w:rsidR="00595838">
        <w:t>the religious leaders did not preserve them nor study them</w:t>
      </w:r>
      <w:r w:rsidR="0052328A">
        <w:t>.</w:t>
      </w:r>
    </w:p>
    <w:p w14:paraId="037881AE" w14:textId="2913BB43" w:rsidR="00945873" w:rsidRDefault="00246F9D" w:rsidP="006D0C7F">
      <w:pPr>
        <w:pStyle w:val="ListParagraph"/>
        <w:numPr>
          <w:ilvl w:val="0"/>
          <w:numId w:val="20"/>
        </w:numPr>
        <w:tabs>
          <w:tab w:val="left" w:pos="720"/>
        </w:tabs>
        <w:divId w:val="1544824854"/>
      </w:pPr>
      <w:r>
        <w:sym w:font="Wingdings" w:char="F058"/>
      </w:r>
      <w:r>
        <w:t xml:space="preserve"> </w:t>
      </w:r>
      <w:r w:rsidR="00493584">
        <w:t>A third point of comparison is that</w:t>
      </w:r>
      <w:r w:rsidR="00DD728F">
        <w:t xml:space="preserve"> the non-biblical works are imitations of Bible books</w:t>
      </w:r>
      <w:r w:rsidR="00F92843">
        <w:t>, and inferior imitations, at that.  If you’re interested, I encourage you to peruse them, some time</w:t>
      </w:r>
      <w:r w:rsidR="0067220D">
        <w:t xml:space="preserve">- the texts are online.  Especially after reading </w:t>
      </w:r>
      <w:r w:rsidR="00D37B3D">
        <w:t xml:space="preserve">Daniel and </w:t>
      </w:r>
      <w:r w:rsidR="00874BE6">
        <w:t>Revelation, you can tell</w:t>
      </w:r>
      <w:r w:rsidR="00741152">
        <w:t xml:space="preserve"> these writings are just trying to recreate that feeling of divine</w:t>
      </w:r>
      <w:r w:rsidR="006D0C7F">
        <w:t xml:space="preserve"> catastrophe</w:t>
      </w:r>
      <w:r w:rsidR="0052328A">
        <w:t>.</w:t>
      </w:r>
      <w:r w:rsidR="006D0C7F">
        <w:t xml:space="preserve"> </w:t>
      </w:r>
      <w:r w:rsidR="00C96A26">
        <w:sym w:font="Wingdings" w:char="F058"/>
      </w:r>
      <w:r w:rsidR="006D0C7F">
        <w:t xml:space="preserve"> </w:t>
      </w:r>
      <w:r w:rsidR="008C6FAD">
        <w:t xml:space="preserve">T.W. </w:t>
      </w:r>
      <w:proofErr w:type="spellStart"/>
      <w:r w:rsidR="008C6FAD">
        <w:t>Crafer</w:t>
      </w:r>
      <w:proofErr w:type="spellEnd"/>
      <w:r w:rsidR="00024D7D">
        <w:t xml:space="preserve"> (Gore’s New Commentary) remarks,</w:t>
      </w:r>
    </w:p>
    <w:p w14:paraId="7C2AF51A" w14:textId="3425D081" w:rsidR="00643B15" w:rsidRDefault="008C6FAD" w:rsidP="008C6FAD">
      <w:pPr>
        <w:pStyle w:val="Quote"/>
        <w:divId w:val="1544824854"/>
      </w:pPr>
      <w:r>
        <w:t xml:space="preserve">Ours </w:t>
      </w:r>
      <w:r w:rsidRPr="008C6FAD">
        <w:t xml:space="preserve">remains </w:t>
      </w:r>
      <w:r w:rsidRPr="008C6FAD">
        <w:rPr>
          <w:u w:val="single"/>
        </w:rPr>
        <w:t>the</w:t>
      </w:r>
      <w:r w:rsidRPr="008C6FAD">
        <w:t xml:space="preserve"> Apocalypse still, because no other existing specimen, Jewish or Christian, is worthy to be compared to it</w:t>
      </w:r>
      <w:r>
        <w:t>.</w:t>
      </w:r>
    </w:p>
    <w:p w14:paraId="56F7E7FC" w14:textId="18A57DE6" w:rsidR="0052328A" w:rsidRDefault="00246F9D" w:rsidP="00320357">
      <w:pPr>
        <w:pStyle w:val="ListParagraph"/>
        <w:numPr>
          <w:ilvl w:val="0"/>
          <w:numId w:val="20"/>
        </w:numPr>
        <w:tabs>
          <w:tab w:val="left" w:pos="720"/>
        </w:tabs>
        <w:divId w:val="1544824854"/>
      </w:pPr>
      <w:r>
        <w:lastRenderedPageBreak/>
        <w:sym w:font="Wingdings" w:char="F058"/>
      </w:r>
      <w:r>
        <w:t xml:space="preserve"> </w:t>
      </w:r>
      <w:r w:rsidR="00131927">
        <w:t>The writers of</w:t>
      </w:r>
      <w:r w:rsidR="00FF28DA">
        <w:t xml:space="preserve"> these books </w:t>
      </w:r>
      <w:r w:rsidR="00FF28DA" w:rsidRPr="00FF28DA">
        <w:t>had no standing as teachers in</w:t>
      </w:r>
      <w:r w:rsidR="00FF28DA">
        <w:t xml:space="preserve"> either the Jewish or Christian religious communities.</w:t>
      </w:r>
      <w:r w:rsidR="00317773">
        <w:t xml:space="preserve"> They were not prophets like Daniel, Ezekiel, or Isaiah.  They were not the doctors of the law who wrote the Rabbinic traditions</w:t>
      </w:r>
      <w:r w:rsidR="007322AC">
        <w:t xml:space="preserve"> (although we don’t recognize them, either).  They were not the apostles and evangelists who wrote the New Testament</w:t>
      </w:r>
      <w:r w:rsidR="0017449A">
        <w:t>.  Otherwise, they would have been able to use their own names</w:t>
      </w:r>
      <w:r w:rsidR="009B183C">
        <w:t>, and we would be familiar with their books, today</w:t>
      </w:r>
      <w:r w:rsidR="0052328A">
        <w:t>.</w:t>
      </w:r>
      <w:r w:rsidR="00E573D2">
        <w:br/>
      </w:r>
      <w:r w:rsidR="00E573D2" w:rsidRPr="00E573D2">
        <w:rPr>
          <w:color w:val="C00000"/>
        </w:rPr>
        <w:t>&lt;</w:t>
      </w:r>
      <w:r w:rsidR="00E573D2">
        <w:rPr>
          <w:color w:val="C00000"/>
        </w:rPr>
        <w:t>I’m not trying to use circular reasoning, here, by saying, “</w:t>
      </w:r>
      <w:r w:rsidR="00633981">
        <w:rPr>
          <w:color w:val="C00000"/>
        </w:rPr>
        <w:t>they aren’t worthy because they aren’t in our copies of the Bible,</w:t>
      </w:r>
      <w:r w:rsidR="00E573D2">
        <w:rPr>
          <w:color w:val="C00000"/>
        </w:rPr>
        <w:t>”</w:t>
      </w:r>
      <w:r w:rsidR="00633981">
        <w:rPr>
          <w:color w:val="C00000"/>
        </w:rPr>
        <w:t xml:space="preserve"> but </w:t>
      </w:r>
      <w:r w:rsidR="00461F8B">
        <w:rPr>
          <w:color w:val="C00000"/>
        </w:rPr>
        <w:t>I’m taking a step back.</w:t>
      </w:r>
      <w:r w:rsidR="004E0020">
        <w:rPr>
          <w:color w:val="C00000"/>
        </w:rPr>
        <w:t xml:space="preserve">  There is a lot of hay made by </w:t>
      </w:r>
      <w:r w:rsidR="00573CF7">
        <w:rPr>
          <w:color w:val="C00000"/>
        </w:rPr>
        <w:t>publishers and the media whenever a book or article comes out about</w:t>
      </w:r>
      <w:r w:rsidR="00F838B3">
        <w:rPr>
          <w:color w:val="C00000"/>
        </w:rPr>
        <w:t xml:space="preserve"> another apocalypse, or a “lost” gospel, or other apocalyptic work.  However, we need to think: </w:t>
      </w:r>
      <w:r w:rsidR="00DD58EA">
        <w:rPr>
          <w:color w:val="C00000"/>
        </w:rPr>
        <w:t xml:space="preserve"> “Were there good or bad reasons for not including these books in the canon?  Why were the books we have</w:t>
      </w:r>
      <w:r w:rsidR="0060747A">
        <w:rPr>
          <w:color w:val="C00000"/>
        </w:rPr>
        <w:t xml:space="preserve"> kept in, and the others kept out?</w:t>
      </w:r>
      <w:r w:rsidR="00DD58EA">
        <w:rPr>
          <w:color w:val="C00000"/>
        </w:rPr>
        <w:t>”</w:t>
      </w:r>
      <w:r w:rsidR="0060747A">
        <w:rPr>
          <w:color w:val="C00000"/>
        </w:rPr>
        <w:t xml:space="preserve">  It </w:t>
      </w:r>
      <w:r w:rsidR="001D3AA0">
        <w:rPr>
          <w:color w:val="C00000"/>
        </w:rPr>
        <w:t>becomes less hazy and doubtful as we consider these points.</w:t>
      </w:r>
      <w:r w:rsidR="00E573D2" w:rsidRPr="00E573D2">
        <w:rPr>
          <w:color w:val="C00000"/>
        </w:rPr>
        <w:t>&gt;</w:t>
      </w:r>
    </w:p>
    <w:p w14:paraId="03C2E01A" w14:textId="49D59A05" w:rsidR="0052328A" w:rsidRPr="00863932" w:rsidRDefault="00246F9D" w:rsidP="00320357">
      <w:pPr>
        <w:pStyle w:val="ListParagraph"/>
        <w:numPr>
          <w:ilvl w:val="0"/>
          <w:numId w:val="20"/>
        </w:numPr>
        <w:tabs>
          <w:tab w:val="left" w:pos="720"/>
        </w:tabs>
        <w:divId w:val="1544824854"/>
      </w:pPr>
      <w:r>
        <w:sym w:font="Wingdings" w:char="F058"/>
      </w:r>
      <w:r>
        <w:t xml:space="preserve"> </w:t>
      </w:r>
      <w:r w:rsidR="00EC2E19">
        <w:t>Finally, as a result of</w:t>
      </w:r>
      <w:r w:rsidR="00F42158">
        <w:t xml:space="preserve"> these contentions</w:t>
      </w:r>
      <w:r w:rsidR="00A613C3">
        <w:t xml:space="preserve"> against the other apocalypses of antiquity, none of them are quoted in the New Testament</w:t>
      </w:r>
      <w:r w:rsidR="00B0316F">
        <w:t xml:space="preserve">.  The Christian apostles and evangelists </w:t>
      </w:r>
      <w:r w:rsidR="001845BD">
        <w:t xml:space="preserve">often quote from the law and prophets, but references to </w:t>
      </w:r>
      <w:r w:rsidR="004C0AB2">
        <w:t xml:space="preserve">apocryphal Apocalyptic Literature aren’t there.  </w:t>
      </w:r>
      <w:r w:rsidR="00B63E09">
        <w:t>There are one or two occasions</w:t>
      </w:r>
      <w:r w:rsidR="000F48E2">
        <w:t xml:space="preserve"> where similarity leads a Bible student to </w:t>
      </w:r>
      <w:r w:rsidR="004D34C7">
        <w:t xml:space="preserve">conclude </w:t>
      </w:r>
      <w:r w:rsidR="00285EEB">
        <w:t xml:space="preserve">the New Testament is quoting </w:t>
      </w:r>
      <w:r w:rsidR="00981658">
        <w:t>one of these apocalypses, but</w:t>
      </w:r>
      <w:r w:rsidR="008E11BB">
        <w:t xml:space="preserve"> this can be chalked up t</w:t>
      </w:r>
      <w:r w:rsidR="007B7FE5">
        <w:t>o discussion of the same subject matter</w:t>
      </w:r>
      <w:r w:rsidR="0052328A">
        <w:t>.</w:t>
      </w:r>
    </w:p>
    <w:p w14:paraId="7B1A6320" w14:textId="09C0C58F" w:rsidR="00635746" w:rsidRDefault="00AF773D">
      <w:pPr>
        <w:tabs>
          <w:tab w:val="left" w:pos="720"/>
        </w:tabs>
        <w:ind w:firstLine="720"/>
        <w:divId w:val="1544824854"/>
      </w:pPr>
      <w:r>
        <w:t>All in all,</w:t>
      </w:r>
      <w:r w:rsidR="004E250C">
        <w:t xml:space="preserve"> becoming familiar with some of these other works of Apocalyptic Literature was interesting, and I recommend it to anyone who</w:t>
      </w:r>
      <w:r w:rsidR="00D91C83">
        <w:t xml:space="preserve"> would like a bit more exposure to the themes </w:t>
      </w:r>
      <w:r w:rsidR="00FB32C9">
        <w:t>we find in the Book of Revelation</w:t>
      </w:r>
      <w:r w:rsidR="00D91C83">
        <w:t>.</w:t>
      </w:r>
      <w:r w:rsidR="00456FC8">
        <w:t xml:space="preserve"> </w:t>
      </w:r>
      <w:r w:rsidR="00A77CA7">
        <w:sym w:font="Wingdings" w:char="F058"/>
      </w:r>
      <w:r w:rsidR="00456FC8">
        <w:t xml:space="preserve"> However, I had to laugh when I came across this line in Albertus Pieters’ book</w:t>
      </w:r>
      <w:r w:rsidR="007848A1">
        <w:t>:</w:t>
      </w:r>
    </w:p>
    <w:p w14:paraId="5012194C" w14:textId="0024FD3E" w:rsidR="004563AB" w:rsidRDefault="005D72DA" w:rsidP="005D72DA">
      <w:pPr>
        <w:pStyle w:val="Quote"/>
        <w:divId w:val="1544824854"/>
      </w:pPr>
      <w:proofErr w:type="gramStart"/>
      <w:r w:rsidRPr="005D72DA">
        <w:t>On the whole</w:t>
      </w:r>
      <w:proofErr w:type="gramEnd"/>
      <w:r w:rsidRPr="005D72DA">
        <w:t>, it seems to me that we may easily overestimate the importance of these apocalypses in relation to the interpretation of the Revelation of St. John</w:t>
      </w:r>
      <w:r>
        <w:t>.</w:t>
      </w:r>
    </w:p>
    <w:p w14:paraId="03621354" w14:textId="66E79013" w:rsidR="00CF733A" w:rsidRDefault="00635746" w:rsidP="00CF733A">
      <w:pPr>
        <w:pStyle w:val="Heading1"/>
      </w:pPr>
      <w:r>
        <w:t>The Christian Apocalypse is Supreme</w:t>
      </w:r>
    </w:p>
    <w:p w14:paraId="64C85A37" w14:textId="2351315F" w:rsidR="005D72DA" w:rsidRDefault="00C50111" w:rsidP="00CE232D">
      <w:pPr>
        <w:tabs>
          <w:tab w:val="left" w:pos="720"/>
        </w:tabs>
        <w:ind w:firstLine="720"/>
        <w:divId w:val="1544824854"/>
      </w:pPr>
      <w:r>
        <w:sym w:font="Wingdings" w:char="F058"/>
      </w:r>
      <w:r>
        <w:t xml:space="preserve"> </w:t>
      </w:r>
      <w:r w:rsidR="00561BFD">
        <w:t>That being said, let’s conclude this afternoon’s study with</w:t>
      </w:r>
      <w:r w:rsidR="00334E2E">
        <w:t xml:space="preserve"> the book in question: </w:t>
      </w:r>
      <w:proofErr w:type="gramStart"/>
      <w:r w:rsidR="00334E2E">
        <w:t>the</w:t>
      </w:r>
      <w:proofErr w:type="gramEnd"/>
      <w:r w:rsidR="00334E2E">
        <w:t xml:space="preserve"> Revelation (or Apocalypse)</w:t>
      </w:r>
      <w:r w:rsidR="002223FF">
        <w:t xml:space="preserve"> of Jesus Christ, given to John.</w:t>
      </w:r>
      <w:r w:rsidR="006209C5">
        <w:t xml:space="preserve">  </w:t>
      </w:r>
      <w:r w:rsidR="009F36C3">
        <w:t>It is the foremost example of Apocalyptic Literature, especially to Christians</w:t>
      </w:r>
      <w:r w:rsidR="007B4A22">
        <w:t>.</w:t>
      </w:r>
      <w:r w:rsidR="002E23B4">
        <w:t xml:space="preserve">  As we study through it in the coming months, we’ll see a book of its time and out of time</w:t>
      </w:r>
      <w:r w:rsidR="00FA586C">
        <w:t>.  By that, I mean we will uncover some of the apocalyptic themes of</w:t>
      </w:r>
      <w:r w:rsidR="000877F6">
        <w:t xml:space="preserve"> this genre, we will notice its strong ties to the writings of the Old Testament, and we’ll notice how</w:t>
      </w:r>
      <w:r w:rsidR="00AF0AF8">
        <w:t xml:space="preserve"> it gives away the time of persecution in which it was written.</w:t>
      </w:r>
      <w:r w:rsidR="008266DC">
        <w:t xml:space="preserve">  However, it is obviously not </w:t>
      </w:r>
      <w:r w:rsidR="00CB0414">
        <w:t xml:space="preserve">just </w:t>
      </w:r>
      <w:r w:rsidR="008266DC">
        <w:t>a story</w:t>
      </w:r>
      <w:r w:rsidR="00CB0414">
        <w:t xml:space="preserve"> concocted to give</w:t>
      </w:r>
      <w:r w:rsidR="00AC6401">
        <w:t xml:space="preserve"> distressed believers confidence in their Creator, though it does that capably.  It is a narrative</w:t>
      </w:r>
      <w:r w:rsidR="0034256B">
        <w:t xml:space="preserve"> that has meaning yesterday, today, and forever.</w:t>
      </w:r>
    </w:p>
    <w:p w14:paraId="26887314" w14:textId="692B9C31" w:rsidR="00024107" w:rsidRDefault="00476B55" w:rsidP="00CE232D">
      <w:pPr>
        <w:tabs>
          <w:tab w:val="left" w:pos="720"/>
        </w:tabs>
        <w:ind w:firstLine="720"/>
        <w:divId w:val="1544824854"/>
      </w:pPr>
      <w:r>
        <w:t>I also hope we’ll see that</w:t>
      </w:r>
      <w:r w:rsidR="001F170C">
        <w:t xml:space="preserve"> while John doesn’t invent a new type of literature, he is not</w:t>
      </w:r>
      <w:r w:rsidR="00DB4E46">
        <w:t xml:space="preserve"> just imitating previous apocalyptic writing</w:t>
      </w:r>
      <w:r w:rsidR="00BC1ADE">
        <w:t>.</w:t>
      </w:r>
      <w:r w:rsidR="00452951">
        <w:t xml:space="preserve">  He does use an established </w:t>
      </w:r>
      <w:r w:rsidR="00FC638E">
        <w:t>genre, but does not draw inspiration from all those existing works</w:t>
      </w:r>
      <w:r w:rsidR="00B00B3F">
        <w:t xml:space="preserve">.  </w:t>
      </w:r>
      <w:r w:rsidR="00306171">
        <w:t>Some theologians, who like to downplay divine inspiration</w:t>
      </w:r>
      <w:r w:rsidR="00D76F86">
        <w:t xml:space="preserve"> may try to surprise that Revelation</w:t>
      </w:r>
      <w:r w:rsidR="008976D7">
        <w:t xml:space="preserve"> is a rehash of the Book of Enoch and some other</w:t>
      </w:r>
      <w:r w:rsidR="00B256AD">
        <w:t xml:space="preserve"> sources.  </w:t>
      </w:r>
      <w:r w:rsidR="00B256AD" w:rsidRPr="00B256AD">
        <w:rPr>
          <w:color w:val="C00000"/>
        </w:rPr>
        <w:t>&lt;</w:t>
      </w:r>
      <w:r w:rsidR="00033261">
        <w:rPr>
          <w:color w:val="C00000"/>
        </w:rPr>
        <w:t>They try to do the same with the Pentateuch and the Gospels, by the way</w:t>
      </w:r>
      <w:r w:rsidR="00ED5646">
        <w:rPr>
          <w:color w:val="C00000"/>
        </w:rPr>
        <w:t>.</w:t>
      </w:r>
      <w:r w:rsidR="00B256AD" w:rsidRPr="00B256AD">
        <w:rPr>
          <w:color w:val="C00000"/>
        </w:rPr>
        <w:t>&gt;</w:t>
      </w:r>
      <w:r w:rsidR="00B256AD">
        <w:t xml:space="preserve">  </w:t>
      </w:r>
      <w:r w:rsidR="00ED5646">
        <w:t>However, the Apocalypse of John is a distinctly Christian departure from the genre</w:t>
      </w:r>
      <w:r w:rsidR="000909BC">
        <w:t>:  We’ve just covered how</w:t>
      </w:r>
      <w:r w:rsidR="00F15386">
        <w:t xml:space="preserve"> we can be much more confident about the authorship of Revelation.</w:t>
      </w:r>
      <w:r w:rsidR="009823A4">
        <w:t xml:space="preserve"> </w:t>
      </w:r>
      <w:r w:rsidR="00580346">
        <w:t xml:space="preserve"> Even more significant</w:t>
      </w:r>
      <w:r w:rsidR="001D3C2F">
        <w:t xml:space="preserve"> is the hope of Revelation over the apocryphal literature</w:t>
      </w:r>
      <w:r w:rsidR="004E2F94">
        <w:t xml:space="preserve">.  </w:t>
      </w:r>
      <w:r w:rsidR="00EA1B1A">
        <w:t>All apocalypses have a central hope, but it’s usually an earthly, almost</w:t>
      </w:r>
      <w:r w:rsidR="009D7DCB">
        <w:t xml:space="preserve"> selfish hope, usually centered </w:t>
      </w:r>
      <w:r w:rsidR="009D7DCB">
        <w:lastRenderedPageBreak/>
        <w:t>around the Nation of Israel</w:t>
      </w:r>
      <w:r w:rsidR="007E128A">
        <w:t xml:space="preserve"> coming back to power with the help of God.  Revelation has little interest in this</w:t>
      </w:r>
      <w:r w:rsidR="00433297">
        <w:t>, harmonizing with the Messiahship of Jesus, who defied expectations of what the Christ should be</w:t>
      </w:r>
      <w:r w:rsidR="00B659D1">
        <w:t xml:space="preserve"> when He came.</w:t>
      </w:r>
    </w:p>
    <w:p w14:paraId="4913F7DD" w14:textId="2A94AA72" w:rsidR="00E05C83" w:rsidRDefault="004358BF" w:rsidP="00CE232D">
      <w:pPr>
        <w:tabs>
          <w:tab w:val="left" w:pos="720"/>
        </w:tabs>
        <w:ind w:firstLine="720"/>
        <w:divId w:val="1544824854"/>
      </w:pPr>
      <w:r>
        <w:t xml:space="preserve">Finally, the two </w:t>
      </w:r>
      <w:r w:rsidR="00B42B5A">
        <w:t>subjects that most distinguish Revelation from other examples of Apocalyptic Literature are</w:t>
      </w:r>
      <w:r w:rsidR="00382DAC">
        <w:t xml:space="preserve"> the two areas of interest that must surely have been most important to the first century Christians:</w:t>
      </w:r>
      <w:r w:rsidR="00340536">
        <w:t xml:space="preserve">  Is Christ really ruling and reigning at the right hand of God, and if He is truly exalted in Heaven, then why is His church not exalted on Earth?  Why does it feel like we are losing to the world</w:t>
      </w:r>
      <w:r w:rsidR="0087605D">
        <w:t>, especially the Wicked Kingdom that wars against us?</w:t>
      </w:r>
      <w:r w:rsidR="007F5D3A">
        <w:t xml:space="preserve">  </w:t>
      </w:r>
      <w:proofErr w:type="gramStart"/>
      <w:r w:rsidR="007F5D3A">
        <w:t>This is why</w:t>
      </w:r>
      <w:proofErr w:type="gramEnd"/>
      <w:r w:rsidR="007F5D3A">
        <w:t xml:space="preserve"> the first </w:t>
      </w:r>
      <w:r w:rsidR="00011DB2">
        <w:t xml:space="preserve">chapter of </w:t>
      </w:r>
      <w:r w:rsidR="007F5D3A">
        <w:t>Revelation emphasize</w:t>
      </w:r>
      <w:r w:rsidR="00011DB2">
        <w:t>s</w:t>
      </w:r>
      <w:r w:rsidR="002953A3">
        <w:t xml:space="preserve"> Christ’s</w:t>
      </w:r>
      <w:r w:rsidR="00011DB2">
        <w:t xml:space="preserve"> power and glory, why</w:t>
      </w:r>
      <w:r w:rsidR="00785B91">
        <w:t xml:space="preserve"> chapters </w:t>
      </w:r>
      <w:r w:rsidR="003B2381">
        <w:t>12</w:t>
      </w:r>
      <w:r w:rsidR="00A13A5A">
        <w:t xml:space="preserve"> &amp; 13 figure the Church and the powers which struggle against it, and chapter 22 concludes with </w:t>
      </w:r>
      <w:r w:rsidR="00AE0271">
        <w:t>exhortation and promise.</w:t>
      </w:r>
      <w:r w:rsidR="00011DB2">
        <w:t xml:space="preserve">  </w:t>
      </w:r>
    </w:p>
    <w:p w14:paraId="731B51C7" w14:textId="54AF6139" w:rsidR="009A4E30" w:rsidRDefault="00E766B0" w:rsidP="00FB172A">
      <w:pPr>
        <w:pStyle w:val="Heading1"/>
        <w:numPr>
          <w:ilvl w:val="0"/>
          <w:numId w:val="0"/>
        </w:numPr>
        <w:tabs>
          <w:tab w:val="left" w:pos="450"/>
        </w:tabs>
        <w:ind w:firstLine="450"/>
      </w:pPr>
      <w:r>
        <w:t>Conclusion</w:t>
      </w:r>
    </w:p>
    <w:p w14:paraId="4952FB85" w14:textId="088FE306" w:rsidR="00053E8C" w:rsidRDefault="005A207B" w:rsidP="00053E8C">
      <w:pPr>
        <w:tabs>
          <w:tab w:val="left" w:pos="720"/>
        </w:tabs>
        <w:ind w:firstLine="720"/>
        <w:divId w:val="1544824854"/>
      </w:pPr>
      <w:r>
        <w:t xml:space="preserve">As we embark on our </w:t>
      </w:r>
      <w:r w:rsidR="00F74454">
        <w:t>study of Revelation,</w:t>
      </w:r>
      <w:r w:rsidR="005A5DF8">
        <w:t xml:space="preserve"> I encourage you to read through the whole book, from beginning to end (in that order!)</w:t>
      </w:r>
      <w:r w:rsidR="006455C6">
        <w:t xml:space="preserve"> in one sitting, as the first century Christians would have.  </w:t>
      </w:r>
      <w:r w:rsidR="00503368">
        <w:t xml:space="preserve">Recognize </w:t>
      </w:r>
      <w:r w:rsidR="00D06423">
        <w:t xml:space="preserve">the genre of apocalyptic, its similarities to other biblical </w:t>
      </w:r>
      <w:r w:rsidR="00177048">
        <w:t>styles, like</w:t>
      </w:r>
      <w:r w:rsidR="009814C5">
        <w:t xml:space="preserve"> parables and prophecy, but also how it differs from them.  </w:t>
      </w:r>
      <w:r w:rsidR="00590621">
        <w:t>Notice the narrative framework of the book, how it tells a story using recapitulation (a.k.a. “Parallelism”)</w:t>
      </w:r>
      <w:r w:rsidR="00D45EF5">
        <w:t>, regularly</w:t>
      </w:r>
      <w:r w:rsidR="00A06FF2">
        <w:t xml:space="preserve"> aided by </w:t>
      </w:r>
      <w:proofErr w:type="gramStart"/>
      <w:r w:rsidR="00A06FF2">
        <w:t>angels</w:t>
      </w:r>
      <w:proofErr w:type="gramEnd"/>
      <w:r w:rsidR="00A06FF2">
        <w:t xml:space="preserve"> wo explain events both to John and to us.  Appreciate the “look behind the curtain” to th</w:t>
      </w:r>
      <w:r w:rsidR="00ED4B64">
        <w:t xml:space="preserve">e heavenly realm and the ultimate message of </w:t>
      </w:r>
      <w:r w:rsidR="003E7085">
        <w:t>how God is in control, even in dark times</w:t>
      </w:r>
      <w:r w:rsidR="00A9344A">
        <w:t xml:space="preserve">.  Count on the promises of </w:t>
      </w:r>
      <w:r w:rsidR="00C7642A">
        <w:t>“the Root and the Offspring of David, the Bright and Morning Star” (Revelation 22:16).</w:t>
      </w:r>
    </w:p>
    <w:p w14:paraId="7C32807F" w14:textId="51E4AEED" w:rsidR="0053377C" w:rsidRPr="00980A3E" w:rsidRDefault="00814013" w:rsidP="00980A3E">
      <w:pPr>
        <w:tabs>
          <w:tab w:val="left" w:pos="720"/>
        </w:tabs>
        <w:ind w:firstLine="720"/>
        <w:divId w:val="1544824854"/>
      </w:pPr>
      <w:r>
        <w:t>This man is naturally the focus of</w:t>
      </w:r>
      <w:r w:rsidR="000E392D">
        <w:t xml:space="preserve"> the New Testament</w:t>
      </w:r>
      <w:r w:rsidR="00104B26">
        <w:t>, and no lesson from a Christian pulpit would be complete without</w:t>
      </w:r>
      <w:r w:rsidR="00B54311">
        <w:t xml:space="preserve"> the call to Believe in Him as </w:t>
      </w:r>
      <w:r w:rsidR="00847453">
        <w:t xml:space="preserve">we are instructed in </w:t>
      </w:r>
      <w:r w:rsidR="00847453" w:rsidRPr="00C723DE">
        <w:t>John 8:24</w:t>
      </w:r>
      <w:r w:rsidR="00847453">
        <w:t xml:space="preserve"> &amp; Matthew 16:16.  If you believe</w:t>
      </w:r>
      <w:r w:rsidR="007B6497">
        <w:t xml:space="preserve"> in Jesus, heed </w:t>
      </w:r>
      <w:r w:rsidR="00722A60">
        <w:t>H</w:t>
      </w:r>
      <w:r w:rsidR="007B6497">
        <w:t>is admonition of Repentance in Luke 13:3</w:t>
      </w:r>
      <w:r w:rsidR="00034136">
        <w:t>, and Confess</w:t>
      </w:r>
      <w:r w:rsidR="00AA6496">
        <w:t xml:space="preserve"> </w:t>
      </w:r>
      <w:r w:rsidR="00033F48">
        <w:t>His name as the Son of God</w:t>
      </w:r>
      <w:r w:rsidR="00E000C5">
        <w:t xml:space="preserve"> ( </w:t>
      </w:r>
      <w:r w:rsidR="00E000C5" w:rsidRPr="00C723DE">
        <w:t>Matthew 10:32&amp;33, Romans 10:9&amp;10</w:t>
      </w:r>
      <w:r w:rsidR="00E000C5">
        <w:t xml:space="preserve"> ).  </w:t>
      </w:r>
      <w:r w:rsidR="00EB216B">
        <w:t>Give your life to Christ today</w:t>
      </w:r>
      <w:r w:rsidR="00B63569">
        <w:t xml:space="preserve"> by obeying the command of </w:t>
      </w:r>
      <w:r w:rsidR="00AF203B" w:rsidRPr="00C723DE">
        <w:t>Matthew 28:19</w:t>
      </w:r>
      <w:r w:rsidR="00183F04">
        <w:t xml:space="preserve"> &amp;</w:t>
      </w:r>
      <w:r w:rsidR="00AF203B" w:rsidRPr="00C723DE">
        <w:t xml:space="preserve"> Acts 2:38</w:t>
      </w:r>
      <w:r w:rsidR="00683B7D">
        <w:t xml:space="preserve">, being baptized for the remission of your sins.  If you are subject to the gospel call, we invite you </w:t>
      </w:r>
      <w:proofErr w:type="gramStart"/>
      <w:r w:rsidR="00683B7D">
        <w:t>come</w:t>
      </w:r>
      <w:proofErr w:type="gramEnd"/>
      <w:r w:rsidR="00683B7D">
        <w:t xml:space="preserve"> while we stand and sing…</w:t>
      </w:r>
      <w:bookmarkStart w:id="1" w:name="_GoBack"/>
      <w:bookmarkEnd w:id="1"/>
    </w:p>
    <w:sectPr w:rsidR="0053377C" w:rsidRPr="00980A3E" w:rsidSect="00E3535E">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6E4CC" w14:textId="77777777" w:rsidR="001A6297" w:rsidRDefault="001A6297" w:rsidP="00855982">
      <w:pPr>
        <w:spacing w:after="0" w:line="240" w:lineRule="auto"/>
      </w:pPr>
      <w:r>
        <w:separator/>
      </w:r>
    </w:p>
  </w:endnote>
  <w:endnote w:type="continuationSeparator" w:id="0">
    <w:p w14:paraId="185991E8" w14:textId="77777777" w:rsidR="001A6297" w:rsidRDefault="001A6297" w:rsidP="00855982">
      <w:pPr>
        <w:spacing w:after="0" w:line="240" w:lineRule="auto"/>
      </w:pPr>
      <w:r>
        <w:continuationSeparator/>
      </w:r>
    </w:p>
  </w:endnote>
  <w:endnote w:type="continuationNotice" w:id="1">
    <w:p w14:paraId="763DE374" w14:textId="77777777" w:rsidR="001A6297" w:rsidRDefault="001A6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943768"/>
      <w:docPartObj>
        <w:docPartGallery w:val="Page Numbers (Bottom of Page)"/>
        <w:docPartUnique/>
      </w:docPartObj>
    </w:sdtPr>
    <w:sdtEndPr>
      <w:rPr>
        <w:noProof/>
      </w:rPr>
    </w:sdtEndPr>
    <w:sdtContent>
      <w:p w14:paraId="68898CB8"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670A" w14:textId="77777777" w:rsidR="001A6297" w:rsidRDefault="001A6297" w:rsidP="00855982">
      <w:pPr>
        <w:spacing w:after="0" w:line="240" w:lineRule="auto"/>
      </w:pPr>
      <w:r>
        <w:separator/>
      </w:r>
    </w:p>
  </w:footnote>
  <w:footnote w:type="continuationSeparator" w:id="0">
    <w:p w14:paraId="41BDC924" w14:textId="77777777" w:rsidR="001A6297" w:rsidRDefault="001A6297" w:rsidP="00855982">
      <w:pPr>
        <w:spacing w:after="0" w:line="240" w:lineRule="auto"/>
      </w:pPr>
      <w:r>
        <w:continuationSeparator/>
      </w:r>
    </w:p>
  </w:footnote>
  <w:footnote w:type="continuationNotice" w:id="1">
    <w:p w14:paraId="5A100D29" w14:textId="77777777" w:rsidR="001A6297" w:rsidRDefault="001A62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E49"/>
    <w:multiLevelType w:val="hybridMultilevel"/>
    <w:tmpl w:val="5CB273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C02AF"/>
    <w:multiLevelType w:val="hybridMultilevel"/>
    <w:tmpl w:val="DE60BE18"/>
    <w:lvl w:ilvl="0" w:tplc="363CFE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54B99"/>
    <w:multiLevelType w:val="hybridMultilevel"/>
    <w:tmpl w:val="8F94CE46"/>
    <w:lvl w:ilvl="0" w:tplc="363CFE9A">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42159"/>
    <w:multiLevelType w:val="hybridMultilevel"/>
    <w:tmpl w:val="E5B03A24"/>
    <w:lvl w:ilvl="0" w:tplc="363CFE9A">
      <w:start w:val="1"/>
      <w:numFmt w:val="bullet"/>
      <w:lvlText w:val=""/>
      <w:lvlJc w:val="left"/>
      <w:pPr>
        <w:ind w:left="3502" w:hanging="360"/>
      </w:pPr>
      <w:rPr>
        <w:rFonts w:ascii="Wingdings" w:hAnsi="Wingdings" w:hint="default"/>
      </w:rPr>
    </w:lvl>
    <w:lvl w:ilvl="1" w:tplc="0409000F">
      <w:start w:val="1"/>
      <w:numFmt w:val="decimal"/>
      <w:lvlText w:val="%2."/>
      <w:lvlJc w:val="left"/>
      <w:pPr>
        <w:ind w:left="4222" w:hanging="360"/>
      </w:pPr>
      <w:rPr>
        <w:rFonts w:hint="default"/>
      </w:rPr>
    </w:lvl>
    <w:lvl w:ilvl="2" w:tplc="04090005" w:tentative="1">
      <w:start w:val="1"/>
      <w:numFmt w:val="bullet"/>
      <w:lvlText w:val=""/>
      <w:lvlJc w:val="left"/>
      <w:pPr>
        <w:ind w:left="4942" w:hanging="360"/>
      </w:pPr>
      <w:rPr>
        <w:rFonts w:ascii="Wingdings" w:hAnsi="Wingdings" w:hint="default"/>
      </w:rPr>
    </w:lvl>
    <w:lvl w:ilvl="3" w:tplc="04090001" w:tentative="1">
      <w:start w:val="1"/>
      <w:numFmt w:val="bullet"/>
      <w:lvlText w:val=""/>
      <w:lvlJc w:val="left"/>
      <w:pPr>
        <w:ind w:left="5662" w:hanging="360"/>
      </w:pPr>
      <w:rPr>
        <w:rFonts w:ascii="Symbol" w:hAnsi="Symbol" w:hint="default"/>
      </w:rPr>
    </w:lvl>
    <w:lvl w:ilvl="4" w:tplc="04090003" w:tentative="1">
      <w:start w:val="1"/>
      <w:numFmt w:val="bullet"/>
      <w:lvlText w:val="o"/>
      <w:lvlJc w:val="left"/>
      <w:pPr>
        <w:ind w:left="6382" w:hanging="360"/>
      </w:pPr>
      <w:rPr>
        <w:rFonts w:ascii="Courier New" w:hAnsi="Courier New" w:cs="Courier New" w:hint="default"/>
      </w:rPr>
    </w:lvl>
    <w:lvl w:ilvl="5" w:tplc="04090005" w:tentative="1">
      <w:start w:val="1"/>
      <w:numFmt w:val="bullet"/>
      <w:lvlText w:val=""/>
      <w:lvlJc w:val="left"/>
      <w:pPr>
        <w:ind w:left="7102" w:hanging="360"/>
      </w:pPr>
      <w:rPr>
        <w:rFonts w:ascii="Wingdings" w:hAnsi="Wingdings" w:hint="default"/>
      </w:rPr>
    </w:lvl>
    <w:lvl w:ilvl="6" w:tplc="04090001" w:tentative="1">
      <w:start w:val="1"/>
      <w:numFmt w:val="bullet"/>
      <w:lvlText w:val=""/>
      <w:lvlJc w:val="left"/>
      <w:pPr>
        <w:ind w:left="7822" w:hanging="360"/>
      </w:pPr>
      <w:rPr>
        <w:rFonts w:ascii="Symbol" w:hAnsi="Symbol" w:hint="default"/>
      </w:rPr>
    </w:lvl>
    <w:lvl w:ilvl="7" w:tplc="04090003" w:tentative="1">
      <w:start w:val="1"/>
      <w:numFmt w:val="bullet"/>
      <w:lvlText w:val="o"/>
      <w:lvlJc w:val="left"/>
      <w:pPr>
        <w:ind w:left="8542" w:hanging="360"/>
      </w:pPr>
      <w:rPr>
        <w:rFonts w:ascii="Courier New" w:hAnsi="Courier New" w:cs="Courier New" w:hint="default"/>
      </w:rPr>
    </w:lvl>
    <w:lvl w:ilvl="8" w:tplc="04090005" w:tentative="1">
      <w:start w:val="1"/>
      <w:numFmt w:val="bullet"/>
      <w:lvlText w:val=""/>
      <w:lvlJc w:val="left"/>
      <w:pPr>
        <w:ind w:left="9262" w:hanging="360"/>
      </w:pPr>
      <w:rPr>
        <w:rFonts w:ascii="Wingdings" w:hAnsi="Wingdings" w:hint="default"/>
      </w:rPr>
    </w:lvl>
  </w:abstractNum>
  <w:abstractNum w:abstractNumId="4" w15:restartNumberingAfterBreak="0">
    <w:nsid w:val="1482775B"/>
    <w:multiLevelType w:val="multilevel"/>
    <w:tmpl w:val="B9B4C8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C814C9"/>
    <w:multiLevelType w:val="hybridMultilevel"/>
    <w:tmpl w:val="536494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9EE67C2"/>
    <w:multiLevelType w:val="hybridMultilevel"/>
    <w:tmpl w:val="73A26B76"/>
    <w:lvl w:ilvl="0" w:tplc="363CFE9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32550D"/>
    <w:multiLevelType w:val="hybridMultilevel"/>
    <w:tmpl w:val="4BF67F14"/>
    <w:lvl w:ilvl="0" w:tplc="04090011">
      <w:start w:val="1"/>
      <w:numFmt w:val="decimal"/>
      <w:lvlText w:val="%1)"/>
      <w:lvlJc w:val="left"/>
      <w:pPr>
        <w:ind w:left="1426" w:hanging="360"/>
      </w:p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0409000F">
      <w:start w:val="1"/>
      <w:numFmt w:val="decimal"/>
      <w:lvlText w:val="%4."/>
      <w:lvlJc w:val="left"/>
      <w:pPr>
        <w:ind w:left="3586" w:hanging="360"/>
      </w:pPr>
    </w:lvl>
    <w:lvl w:ilvl="4" w:tplc="04090019">
      <w:start w:val="1"/>
      <w:numFmt w:val="lowerLetter"/>
      <w:lvlText w:val="%5."/>
      <w:lvlJc w:val="left"/>
      <w:pPr>
        <w:ind w:left="4306" w:hanging="360"/>
      </w:pPr>
    </w:lvl>
    <w:lvl w:ilvl="5" w:tplc="0409001B">
      <w:start w:val="1"/>
      <w:numFmt w:val="lowerRoman"/>
      <w:lvlText w:val="%6."/>
      <w:lvlJc w:val="right"/>
      <w:pPr>
        <w:ind w:left="5026" w:hanging="180"/>
      </w:pPr>
    </w:lvl>
    <w:lvl w:ilvl="6" w:tplc="0409000F">
      <w:start w:val="1"/>
      <w:numFmt w:val="decimal"/>
      <w:lvlText w:val="%7."/>
      <w:lvlJc w:val="left"/>
      <w:pPr>
        <w:ind w:left="5746" w:hanging="360"/>
      </w:pPr>
    </w:lvl>
    <w:lvl w:ilvl="7" w:tplc="04090019">
      <w:start w:val="1"/>
      <w:numFmt w:val="lowerLetter"/>
      <w:lvlText w:val="%8."/>
      <w:lvlJc w:val="left"/>
      <w:pPr>
        <w:ind w:left="6466" w:hanging="360"/>
      </w:pPr>
    </w:lvl>
    <w:lvl w:ilvl="8" w:tplc="0409001B">
      <w:start w:val="1"/>
      <w:numFmt w:val="lowerRoman"/>
      <w:lvlText w:val="%9."/>
      <w:lvlJc w:val="right"/>
      <w:pPr>
        <w:ind w:left="7186" w:hanging="180"/>
      </w:pPr>
    </w:lvl>
  </w:abstractNum>
  <w:abstractNum w:abstractNumId="8" w15:restartNumberingAfterBreak="0">
    <w:nsid w:val="339102EF"/>
    <w:multiLevelType w:val="hybridMultilevel"/>
    <w:tmpl w:val="9E48D536"/>
    <w:lvl w:ilvl="0" w:tplc="363CFE9A">
      <w:numFmt w:val="decimal"/>
      <w:lvlText w:val=""/>
      <w:lvlJc w:val="left"/>
      <w:pPr>
        <w:ind w:left="1426" w:hanging="360"/>
      </w:pPr>
      <w:rPr>
        <w:rFonts w:ascii="Wingdings" w:hAnsi="Wingdings" w:hint="default"/>
      </w:rPr>
    </w:lvl>
    <w:lvl w:ilvl="1" w:tplc="0409000F">
      <w:start w:val="1"/>
      <w:numFmt w:val="decimal"/>
      <w:lvlText w:val="%2."/>
      <w:lvlJc w:val="left"/>
      <w:pPr>
        <w:ind w:left="2146" w:hanging="360"/>
      </w:pPr>
    </w:lvl>
    <w:lvl w:ilvl="2" w:tplc="04090005">
      <w:numFmt w:val="decimal"/>
      <w:lvlText w:val=""/>
      <w:lvlJc w:val="left"/>
      <w:pPr>
        <w:ind w:left="2866" w:hanging="360"/>
      </w:pPr>
      <w:rPr>
        <w:rFonts w:ascii="Wingdings" w:hAnsi="Wingdings" w:hint="default"/>
      </w:rPr>
    </w:lvl>
    <w:lvl w:ilvl="3" w:tplc="04090001">
      <w:numFmt w:val="decimal"/>
      <w:lvlText w:val=""/>
      <w:lvlJc w:val="left"/>
      <w:pPr>
        <w:ind w:left="3586" w:hanging="360"/>
      </w:pPr>
      <w:rPr>
        <w:rFonts w:ascii="Symbol" w:hAnsi="Symbol" w:hint="default"/>
      </w:rPr>
    </w:lvl>
    <w:lvl w:ilvl="4" w:tplc="04090003">
      <w:numFmt w:val="decimal"/>
      <w:lvlText w:val="o"/>
      <w:lvlJc w:val="left"/>
      <w:pPr>
        <w:ind w:left="4306" w:hanging="360"/>
      </w:pPr>
      <w:rPr>
        <w:rFonts w:ascii="Courier New" w:hAnsi="Courier New" w:cs="Courier New" w:hint="default"/>
      </w:rPr>
    </w:lvl>
    <w:lvl w:ilvl="5" w:tplc="04090005">
      <w:numFmt w:val="decimal"/>
      <w:lvlText w:val=""/>
      <w:lvlJc w:val="left"/>
      <w:pPr>
        <w:ind w:left="5026" w:hanging="360"/>
      </w:pPr>
      <w:rPr>
        <w:rFonts w:ascii="Wingdings" w:hAnsi="Wingdings" w:hint="default"/>
      </w:rPr>
    </w:lvl>
    <w:lvl w:ilvl="6" w:tplc="04090001">
      <w:numFmt w:val="decimal"/>
      <w:lvlText w:val=""/>
      <w:lvlJc w:val="left"/>
      <w:pPr>
        <w:ind w:left="5746" w:hanging="360"/>
      </w:pPr>
      <w:rPr>
        <w:rFonts w:ascii="Symbol" w:hAnsi="Symbol" w:hint="default"/>
      </w:rPr>
    </w:lvl>
    <w:lvl w:ilvl="7" w:tplc="04090003">
      <w:numFmt w:val="decimal"/>
      <w:lvlText w:val="o"/>
      <w:lvlJc w:val="left"/>
      <w:pPr>
        <w:ind w:left="6466" w:hanging="360"/>
      </w:pPr>
      <w:rPr>
        <w:rFonts w:ascii="Courier New" w:hAnsi="Courier New" w:cs="Courier New" w:hint="default"/>
      </w:rPr>
    </w:lvl>
    <w:lvl w:ilvl="8" w:tplc="04090005">
      <w:numFmt w:val="decimal"/>
      <w:lvlText w:val=""/>
      <w:lvlJc w:val="left"/>
      <w:pPr>
        <w:ind w:left="7186" w:hanging="360"/>
      </w:pPr>
      <w:rPr>
        <w:rFonts w:ascii="Wingdings" w:hAnsi="Wingdings" w:hint="default"/>
      </w:rPr>
    </w:lvl>
  </w:abstractNum>
  <w:abstractNum w:abstractNumId="9" w15:restartNumberingAfterBreak="0">
    <w:nsid w:val="44AA014B"/>
    <w:multiLevelType w:val="hybridMultilevel"/>
    <w:tmpl w:val="9B7E9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1A43FA0"/>
    <w:multiLevelType w:val="hybridMultilevel"/>
    <w:tmpl w:val="9A0E9B5A"/>
    <w:lvl w:ilvl="0" w:tplc="04090005">
      <w:start w:val="1"/>
      <w:numFmt w:val="bullet"/>
      <w:lvlText w:val=""/>
      <w:lvlJc w:val="left"/>
      <w:pPr>
        <w:ind w:left="1426" w:hanging="360"/>
      </w:pPr>
      <w:rPr>
        <w:rFonts w:ascii="Wingdings" w:hAnsi="Wingdings" w:hint="default"/>
      </w:rPr>
    </w:lvl>
    <w:lvl w:ilvl="1" w:tplc="E3386280">
      <w:start w:val="1"/>
      <w:numFmt w:val="bullet"/>
      <w:lvlText w:val=""/>
      <w:lvlJc w:val="left"/>
      <w:pPr>
        <w:ind w:left="2146" w:hanging="360"/>
      </w:pPr>
      <w:rPr>
        <w:rFonts w:ascii="Wingdings" w:hAnsi="Wingdings" w:hint="default"/>
        <w:sz w:val="16"/>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start w:val="1"/>
      <w:numFmt w:val="bullet"/>
      <w:lvlText w:val=""/>
      <w:lvlJc w:val="left"/>
      <w:pPr>
        <w:ind w:left="7186" w:hanging="360"/>
      </w:pPr>
      <w:rPr>
        <w:rFonts w:ascii="Wingdings" w:hAnsi="Wingdings" w:hint="default"/>
      </w:rPr>
    </w:lvl>
  </w:abstractNum>
  <w:abstractNum w:abstractNumId="11" w15:restartNumberingAfterBreak="0">
    <w:nsid w:val="6A341817"/>
    <w:multiLevelType w:val="hybridMultilevel"/>
    <w:tmpl w:val="B31CC2BC"/>
    <w:lvl w:ilvl="0" w:tplc="0409000F">
      <w:start w:val="1"/>
      <w:numFmt w:val="decimal"/>
      <w:lvlText w:val="%1."/>
      <w:lvlJc w:val="left"/>
      <w:pPr>
        <w:ind w:left="1426" w:hanging="360"/>
      </w:p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0409000F">
      <w:start w:val="1"/>
      <w:numFmt w:val="decimal"/>
      <w:lvlText w:val="%4."/>
      <w:lvlJc w:val="left"/>
      <w:pPr>
        <w:ind w:left="3586" w:hanging="360"/>
      </w:pPr>
    </w:lvl>
    <w:lvl w:ilvl="4" w:tplc="04090019">
      <w:start w:val="1"/>
      <w:numFmt w:val="lowerLetter"/>
      <w:lvlText w:val="%5."/>
      <w:lvlJc w:val="left"/>
      <w:pPr>
        <w:ind w:left="4306" w:hanging="360"/>
      </w:pPr>
    </w:lvl>
    <w:lvl w:ilvl="5" w:tplc="0409001B">
      <w:start w:val="1"/>
      <w:numFmt w:val="lowerRoman"/>
      <w:lvlText w:val="%6."/>
      <w:lvlJc w:val="right"/>
      <w:pPr>
        <w:ind w:left="5026" w:hanging="180"/>
      </w:pPr>
    </w:lvl>
    <w:lvl w:ilvl="6" w:tplc="0409000F">
      <w:start w:val="1"/>
      <w:numFmt w:val="decimal"/>
      <w:lvlText w:val="%7."/>
      <w:lvlJc w:val="left"/>
      <w:pPr>
        <w:ind w:left="5746" w:hanging="360"/>
      </w:pPr>
    </w:lvl>
    <w:lvl w:ilvl="7" w:tplc="04090019">
      <w:start w:val="1"/>
      <w:numFmt w:val="lowerLetter"/>
      <w:lvlText w:val="%8."/>
      <w:lvlJc w:val="left"/>
      <w:pPr>
        <w:ind w:left="6466" w:hanging="360"/>
      </w:pPr>
    </w:lvl>
    <w:lvl w:ilvl="8" w:tplc="0409001B">
      <w:start w:val="1"/>
      <w:numFmt w:val="lowerRoman"/>
      <w:lvlText w:val="%9."/>
      <w:lvlJc w:val="right"/>
      <w:pPr>
        <w:ind w:left="7186" w:hanging="180"/>
      </w:pPr>
    </w:lvl>
  </w:abstractNum>
  <w:abstractNum w:abstractNumId="12" w15:restartNumberingAfterBreak="0">
    <w:nsid w:val="6EE47783"/>
    <w:multiLevelType w:val="hybridMultilevel"/>
    <w:tmpl w:val="9E48D536"/>
    <w:lvl w:ilvl="0" w:tplc="363CFE9A">
      <w:numFmt w:val="decimal"/>
      <w:lvlText w:val=""/>
      <w:lvlJc w:val="left"/>
      <w:pPr>
        <w:ind w:left="1426" w:hanging="360"/>
      </w:pPr>
      <w:rPr>
        <w:rFonts w:ascii="Wingdings" w:hAnsi="Wingdings" w:hint="default"/>
      </w:rPr>
    </w:lvl>
    <w:lvl w:ilvl="1" w:tplc="0409000F">
      <w:start w:val="1"/>
      <w:numFmt w:val="decimal"/>
      <w:lvlText w:val="%2."/>
      <w:lvlJc w:val="left"/>
      <w:pPr>
        <w:ind w:left="2146" w:hanging="360"/>
      </w:pPr>
    </w:lvl>
    <w:lvl w:ilvl="2" w:tplc="04090005">
      <w:numFmt w:val="decimal"/>
      <w:lvlText w:val=""/>
      <w:lvlJc w:val="left"/>
      <w:pPr>
        <w:ind w:left="2866" w:hanging="360"/>
      </w:pPr>
      <w:rPr>
        <w:rFonts w:ascii="Wingdings" w:hAnsi="Wingdings" w:hint="default"/>
      </w:rPr>
    </w:lvl>
    <w:lvl w:ilvl="3" w:tplc="04090001">
      <w:numFmt w:val="decimal"/>
      <w:lvlText w:val=""/>
      <w:lvlJc w:val="left"/>
      <w:pPr>
        <w:ind w:left="3586" w:hanging="360"/>
      </w:pPr>
      <w:rPr>
        <w:rFonts w:ascii="Symbol" w:hAnsi="Symbol" w:hint="default"/>
      </w:rPr>
    </w:lvl>
    <w:lvl w:ilvl="4" w:tplc="04090003">
      <w:numFmt w:val="decimal"/>
      <w:lvlText w:val="o"/>
      <w:lvlJc w:val="left"/>
      <w:pPr>
        <w:ind w:left="4306" w:hanging="360"/>
      </w:pPr>
      <w:rPr>
        <w:rFonts w:ascii="Courier New" w:hAnsi="Courier New" w:cs="Courier New" w:hint="default"/>
      </w:rPr>
    </w:lvl>
    <w:lvl w:ilvl="5" w:tplc="04090005">
      <w:numFmt w:val="decimal"/>
      <w:lvlText w:val=""/>
      <w:lvlJc w:val="left"/>
      <w:pPr>
        <w:ind w:left="5026" w:hanging="360"/>
      </w:pPr>
      <w:rPr>
        <w:rFonts w:ascii="Wingdings" w:hAnsi="Wingdings" w:hint="default"/>
      </w:rPr>
    </w:lvl>
    <w:lvl w:ilvl="6" w:tplc="04090001">
      <w:numFmt w:val="decimal"/>
      <w:lvlText w:val=""/>
      <w:lvlJc w:val="left"/>
      <w:pPr>
        <w:ind w:left="5746" w:hanging="360"/>
      </w:pPr>
      <w:rPr>
        <w:rFonts w:ascii="Symbol" w:hAnsi="Symbol" w:hint="default"/>
      </w:rPr>
    </w:lvl>
    <w:lvl w:ilvl="7" w:tplc="04090003">
      <w:numFmt w:val="decimal"/>
      <w:lvlText w:val="o"/>
      <w:lvlJc w:val="left"/>
      <w:pPr>
        <w:ind w:left="6466" w:hanging="360"/>
      </w:pPr>
      <w:rPr>
        <w:rFonts w:ascii="Courier New" w:hAnsi="Courier New" w:cs="Courier New" w:hint="default"/>
      </w:rPr>
    </w:lvl>
    <w:lvl w:ilvl="8" w:tplc="04090005">
      <w:numFmt w:val="decimal"/>
      <w:lvlText w:val=""/>
      <w:lvlJc w:val="left"/>
      <w:pPr>
        <w:ind w:left="7186" w:hanging="360"/>
      </w:pPr>
      <w:rPr>
        <w:rFonts w:ascii="Wingdings" w:hAnsi="Wingdings" w:hint="default"/>
      </w:rPr>
    </w:lvl>
  </w:abstractNum>
  <w:abstractNum w:abstractNumId="13" w15:restartNumberingAfterBreak="0">
    <w:nsid w:val="700A0F91"/>
    <w:multiLevelType w:val="hybridMultilevel"/>
    <w:tmpl w:val="9E48D536"/>
    <w:lvl w:ilvl="0" w:tplc="363CFE9A">
      <w:numFmt w:val="decimal"/>
      <w:lvlText w:val=""/>
      <w:lvlJc w:val="left"/>
      <w:pPr>
        <w:ind w:left="1426" w:hanging="360"/>
      </w:pPr>
      <w:rPr>
        <w:rFonts w:ascii="Wingdings" w:hAnsi="Wingdings" w:hint="default"/>
      </w:rPr>
    </w:lvl>
    <w:lvl w:ilvl="1" w:tplc="0409000F">
      <w:start w:val="1"/>
      <w:numFmt w:val="decimal"/>
      <w:lvlText w:val="%2."/>
      <w:lvlJc w:val="left"/>
      <w:pPr>
        <w:ind w:left="2146" w:hanging="360"/>
      </w:pPr>
    </w:lvl>
    <w:lvl w:ilvl="2" w:tplc="04090005">
      <w:numFmt w:val="decimal"/>
      <w:lvlText w:val=""/>
      <w:lvlJc w:val="left"/>
      <w:pPr>
        <w:ind w:left="2866" w:hanging="360"/>
      </w:pPr>
      <w:rPr>
        <w:rFonts w:ascii="Wingdings" w:hAnsi="Wingdings" w:hint="default"/>
      </w:rPr>
    </w:lvl>
    <w:lvl w:ilvl="3" w:tplc="04090001">
      <w:numFmt w:val="decimal"/>
      <w:lvlText w:val=""/>
      <w:lvlJc w:val="left"/>
      <w:pPr>
        <w:ind w:left="3586" w:hanging="360"/>
      </w:pPr>
      <w:rPr>
        <w:rFonts w:ascii="Symbol" w:hAnsi="Symbol" w:hint="default"/>
      </w:rPr>
    </w:lvl>
    <w:lvl w:ilvl="4" w:tplc="04090003">
      <w:numFmt w:val="decimal"/>
      <w:lvlText w:val="o"/>
      <w:lvlJc w:val="left"/>
      <w:pPr>
        <w:ind w:left="4306" w:hanging="360"/>
      </w:pPr>
      <w:rPr>
        <w:rFonts w:ascii="Courier New" w:hAnsi="Courier New" w:cs="Courier New" w:hint="default"/>
      </w:rPr>
    </w:lvl>
    <w:lvl w:ilvl="5" w:tplc="04090005">
      <w:numFmt w:val="decimal"/>
      <w:lvlText w:val=""/>
      <w:lvlJc w:val="left"/>
      <w:pPr>
        <w:ind w:left="5026" w:hanging="360"/>
      </w:pPr>
      <w:rPr>
        <w:rFonts w:ascii="Wingdings" w:hAnsi="Wingdings" w:hint="default"/>
      </w:rPr>
    </w:lvl>
    <w:lvl w:ilvl="6" w:tplc="04090001">
      <w:numFmt w:val="decimal"/>
      <w:lvlText w:val=""/>
      <w:lvlJc w:val="left"/>
      <w:pPr>
        <w:ind w:left="5746" w:hanging="360"/>
      </w:pPr>
      <w:rPr>
        <w:rFonts w:ascii="Symbol" w:hAnsi="Symbol" w:hint="default"/>
      </w:rPr>
    </w:lvl>
    <w:lvl w:ilvl="7" w:tplc="04090003">
      <w:numFmt w:val="decimal"/>
      <w:lvlText w:val="o"/>
      <w:lvlJc w:val="left"/>
      <w:pPr>
        <w:ind w:left="6466" w:hanging="360"/>
      </w:pPr>
      <w:rPr>
        <w:rFonts w:ascii="Courier New" w:hAnsi="Courier New" w:cs="Courier New" w:hint="default"/>
      </w:rPr>
    </w:lvl>
    <w:lvl w:ilvl="8" w:tplc="04090005">
      <w:numFmt w:val="decimal"/>
      <w:lvlText w:val=""/>
      <w:lvlJc w:val="left"/>
      <w:pPr>
        <w:ind w:left="7186" w:hanging="360"/>
      </w:pPr>
      <w:rPr>
        <w:rFonts w:ascii="Wingdings" w:hAnsi="Wingdings" w:hint="default"/>
      </w:rPr>
    </w:lvl>
  </w:abstractNum>
  <w:abstractNum w:abstractNumId="14" w15:restartNumberingAfterBreak="0">
    <w:nsid w:val="71D95649"/>
    <w:multiLevelType w:val="hybridMultilevel"/>
    <w:tmpl w:val="137CF326"/>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42469E2"/>
    <w:multiLevelType w:val="hybridMultilevel"/>
    <w:tmpl w:val="A0EE6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9187F"/>
    <w:multiLevelType w:val="hybridMultilevel"/>
    <w:tmpl w:val="CCBE29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8"/>
  </w:num>
  <w:num w:numId="4">
    <w:abstractNumId w:val="13"/>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1"/>
  </w:num>
  <w:num w:numId="20">
    <w:abstractNumId w:val="15"/>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doNotDisplayPageBoundaries/>
  <w:proofState w:spelling="clean" w:grammar="clean"/>
  <w:attachedTemplate r:id="rId1"/>
  <w:defaultTabStop w:val="706"/>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48"/>
    <w:rsid w:val="0000063E"/>
    <w:rsid w:val="00001934"/>
    <w:rsid w:val="00001F67"/>
    <w:rsid w:val="00002371"/>
    <w:rsid w:val="000039D4"/>
    <w:rsid w:val="00005392"/>
    <w:rsid w:val="00005C1A"/>
    <w:rsid w:val="00005F94"/>
    <w:rsid w:val="000116AC"/>
    <w:rsid w:val="00011DB2"/>
    <w:rsid w:val="00012999"/>
    <w:rsid w:val="0001507A"/>
    <w:rsid w:val="000150B9"/>
    <w:rsid w:val="00020393"/>
    <w:rsid w:val="000205AD"/>
    <w:rsid w:val="00020CFC"/>
    <w:rsid w:val="00020FBE"/>
    <w:rsid w:val="000220DF"/>
    <w:rsid w:val="00022665"/>
    <w:rsid w:val="00024107"/>
    <w:rsid w:val="00024509"/>
    <w:rsid w:val="00024D28"/>
    <w:rsid w:val="00024D7D"/>
    <w:rsid w:val="00025594"/>
    <w:rsid w:val="00025B90"/>
    <w:rsid w:val="00026DB5"/>
    <w:rsid w:val="0002790A"/>
    <w:rsid w:val="00027D9A"/>
    <w:rsid w:val="00030A6E"/>
    <w:rsid w:val="00030C49"/>
    <w:rsid w:val="00030C81"/>
    <w:rsid w:val="00030CF3"/>
    <w:rsid w:val="00031096"/>
    <w:rsid w:val="00033261"/>
    <w:rsid w:val="000334BA"/>
    <w:rsid w:val="00033905"/>
    <w:rsid w:val="00033A53"/>
    <w:rsid w:val="00033F48"/>
    <w:rsid w:val="00033F68"/>
    <w:rsid w:val="00034136"/>
    <w:rsid w:val="00034519"/>
    <w:rsid w:val="00034924"/>
    <w:rsid w:val="00034F12"/>
    <w:rsid w:val="00035AF0"/>
    <w:rsid w:val="00037096"/>
    <w:rsid w:val="00037776"/>
    <w:rsid w:val="00037B03"/>
    <w:rsid w:val="0004006B"/>
    <w:rsid w:val="0004033A"/>
    <w:rsid w:val="000413D9"/>
    <w:rsid w:val="0004157A"/>
    <w:rsid w:val="00042329"/>
    <w:rsid w:val="00042830"/>
    <w:rsid w:val="00043058"/>
    <w:rsid w:val="00043595"/>
    <w:rsid w:val="00043964"/>
    <w:rsid w:val="00046A8A"/>
    <w:rsid w:val="00046BE3"/>
    <w:rsid w:val="00051E14"/>
    <w:rsid w:val="00051EF6"/>
    <w:rsid w:val="00052055"/>
    <w:rsid w:val="00052470"/>
    <w:rsid w:val="000529CB"/>
    <w:rsid w:val="00053E8C"/>
    <w:rsid w:val="0005461F"/>
    <w:rsid w:val="00055063"/>
    <w:rsid w:val="00055DC0"/>
    <w:rsid w:val="00056DA1"/>
    <w:rsid w:val="00056FD5"/>
    <w:rsid w:val="00057D5F"/>
    <w:rsid w:val="000610DA"/>
    <w:rsid w:val="00063A24"/>
    <w:rsid w:val="00063A42"/>
    <w:rsid w:val="0006537E"/>
    <w:rsid w:val="000657FC"/>
    <w:rsid w:val="00066737"/>
    <w:rsid w:val="00067223"/>
    <w:rsid w:val="00067D83"/>
    <w:rsid w:val="00067FE5"/>
    <w:rsid w:val="00070425"/>
    <w:rsid w:val="0007104A"/>
    <w:rsid w:val="000710D4"/>
    <w:rsid w:val="000713F2"/>
    <w:rsid w:val="00071A3D"/>
    <w:rsid w:val="00071E85"/>
    <w:rsid w:val="00072FA9"/>
    <w:rsid w:val="0007369A"/>
    <w:rsid w:val="000739CD"/>
    <w:rsid w:val="00075A3B"/>
    <w:rsid w:val="00080108"/>
    <w:rsid w:val="0008126E"/>
    <w:rsid w:val="00081FE8"/>
    <w:rsid w:val="000829F6"/>
    <w:rsid w:val="00082B39"/>
    <w:rsid w:val="00082EA5"/>
    <w:rsid w:val="00083309"/>
    <w:rsid w:val="00083F95"/>
    <w:rsid w:val="000840C8"/>
    <w:rsid w:val="000844FB"/>
    <w:rsid w:val="000848B7"/>
    <w:rsid w:val="00084ABC"/>
    <w:rsid w:val="0008578D"/>
    <w:rsid w:val="00086CF1"/>
    <w:rsid w:val="0008729A"/>
    <w:rsid w:val="00087384"/>
    <w:rsid w:val="000877F6"/>
    <w:rsid w:val="00087CA1"/>
    <w:rsid w:val="000909BC"/>
    <w:rsid w:val="000910B3"/>
    <w:rsid w:val="00091AA0"/>
    <w:rsid w:val="000927B4"/>
    <w:rsid w:val="00094C4E"/>
    <w:rsid w:val="00095253"/>
    <w:rsid w:val="00096187"/>
    <w:rsid w:val="000968BE"/>
    <w:rsid w:val="00097D3A"/>
    <w:rsid w:val="000A00F9"/>
    <w:rsid w:val="000A09B8"/>
    <w:rsid w:val="000A125E"/>
    <w:rsid w:val="000A1C2F"/>
    <w:rsid w:val="000A1EA7"/>
    <w:rsid w:val="000A2CE9"/>
    <w:rsid w:val="000A2DBA"/>
    <w:rsid w:val="000A3129"/>
    <w:rsid w:val="000A3B34"/>
    <w:rsid w:val="000A48BC"/>
    <w:rsid w:val="000A4F37"/>
    <w:rsid w:val="000A4F4D"/>
    <w:rsid w:val="000A60A5"/>
    <w:rsid w:val="000A6670"/>
    <w:rsid w:val="000A6ED1"/>
    <w:rsid w:val="000A7723"/>
    <w:rsid w:val="000B0191"/>
    <w:rsid w:val="000B06DA"/>
    <w:rsid w:val="000B11DB"/>
    <w:rsid w:val="000B15F4"/>
    <w:rsid w:val="000B2511"/>
    <w:rsid w:val="000B2544"/>
    <w:rsid w:val="000B25C5"/>
    <w:rsid w:val="000B3385"/>
    <w:rsid w:val="000B3957"/>
    <w:rsid w:val="000B55B1"/>
    <w:rsid w:val="000B7118"/>
    <w:rsid w:val="000B754E"/>
    <w:rsid w:val="000B779F"/>
    <w:rsid w:val="000B7F93"/>
    <w:rsid w:val="000C2880"/>
    <w:rsid w:val="000C2A2E"/>
    <w:rsid w:val="000C36F0"/>
    <w:rsid w:val="000C3A00"/>
    <w:rsid w:val="000C4169"/>
    <w:rsid w:val="000C506E"/>
    <w:rsid w:val="000C5B46"/>
    <w:rsid w:val="000C6690"/>
    <w:rsid w:val="000C6A54"/>
    <w:rsid w:val="000D01CF"/>
    <w:rsid w:val="000D1092"/>
    <w:rsid w:val="000D7061"/>
    <w:rsid w:val="000E2E2B"/>
    <w:rsid w:val="000E38A9"/>
    <w:rsid w:val="000E392D"/>
    <w:rsid w:val="000E4126"/>
    <w:rsid w:val="000E4F71"/>
    <w:rsid w:val="000E5E75"/>
    <w:rsid w:val="000E6457"/>
    <w:rsid w:val="000E683D"/>
    <w:rsid w:val="000E6BE1"/>
    <w:rsid w:val="000E6FA7"/>
    <w:rsid w:val="000F0F8D"/>
    <w:rsid w:val="000F231A"/>
    <w:rsid w:val="000F250A"/>
    <w:rsid w:val="000F2D13"/>
    <w:rsid w:val="000F48E2"/>
    <w:rsid w:val="000F4B82"/>
    <w:rsid w:val="000F4EE1"/>
    <w:rsid w:val="000F542E"/>
    <w:rsid w:val="000F5B16"/>
    <w:rsid w:val="000F6DE1"/>
    <w:rsid w:val="000F77D4"/>
    <w:rsid w:val="000F7BF7"/>
    <w:rsid w:val="00100D59"/>
    <w:rsid w:val="001011DA"/>
    <w:rsid w:val="001028A6"/>
    <w:rsid w:val="00102E38"/>
    <w:rsid w:val="00104B26"/>
    <w:rsid w:val="00105F8B"/>
    <w:rsid w:val="00107B95"/>
    <w:rsid w:val="00111A8A"/>
    <w:rsid w:val="00111E64"/>
    <w:rsid w:val="00113CF6"/>
    <w:rsid w:val="001151E4"/>
    <w:rsid w:val="00117270"/>
    <w:rsid w:val="00117CB3"/>
    <w:rsid w:val="00123202"/>
    <w:rsid w:val="00124C1D"/>
    <w:rsid w:val="001251C6"/>
    <w:rsid w:val="001263DA"/>
    <w:rsid w:val="001305C9"/>
    <w:rsid w:val="00131927"/>
    <w:rsid w:val="00132974"/>
    <w:rsid w:val="0013338E"/>
    <w:rsid w:val="0013391E"/>
    <w:rsid w:val="00133C78"/>
    <w:rsid w:val="00134092"/>
    <w:rsid w:val="00134F90"/>
    <w:rsid w:val="001362CF"/>
    <w:rsid w:val="001371F9"/>
    <w:rsid w:val="0013756E"/>
    <w:rsid w:val="00137D21"/>
    <w:rsid w:val="00140E91"/>
    <w:rsid w:val="00142048"/>
    <w:rsid w:val="00142BA4"/>
    <w:rsid w:val="0014525F"/>
    <w:rsid w:val="00146C02"/>
    <w:rsid w:val="00146E86"/>
    <w:rsid w:val="001508D3"/>
    <w:rsid w:val="001515FB"/>
    <w:rsid w:val="00152129"/>
    <w:rsid w:val="001524BF"/>
    <w:rsid w:val="00152FE6"/>
    <w:rsid w:val="00153164"/>
    <w:rsid w:val="001557DC"/>
    <w:rsid w:val="0015625C"/>
    <w:rsid w:val="001578AF"/>
    <w:rsid w:val="00161036"/>
    <w:rsid w:val="001644D1"/>
    <w:rsid w:val="00165589"/>
    <w:rsid w:val="001667EC"/>
    <w:rsid w:val="00167043"/>
    <w:rsid w:val="0016782C"/>
    <w:rsid w:val="00171F10"/>
    <w:rsid w:val="0017449A"/>
    <w:rsid w:val="00174CFA"/>
    <w:rsid w:val="00175654"/>
    <w:rsid w:val="00175929"/>
    <w:rsid w:val="00175FDE"/>
    <w:rsid w:val="00176381"/>
    <w:rsid w:val="00176B25"/>
    <w:rsid w:val="00177048"/>
    <w:rsid w:val="0018123D"/>
    <w:rsid w:val="0018183F"/>
    <w:rsid w:val="00181AE8"/>
    <w:rsid w:val="00183F04"/>
    <w:rsid w:val="001845BD"/>
    <w:rsid w:val="00185505"/>
    <w:rsid w:val="00185D54"/>
    <w:rsid w:val="001900D3"/>
    <w:rsid w:val="00191851"/>
    <w:rsid w:val="00191B45"/>
    <w:rsid w:val="001A081E"/>
    <w:rsid w:val="001A0D71"/>
    <w:rsid w:val="001A3800"/>
    <w:rsid w:val="001A3AD9"/>
    <w:rsid w:val="001A42C1"/>
    <w:rsid w:val="001A6297"/>
    <w:rsid w:val="001B07D4"/>
    <w:rsid w:val="001B08D8"/>
    <w:rsid w:val="001B20EB"/>
    <w:rsid w:val="001B41C3"/>
    <w:rsid w:val="001B57F2"/>
    <w:rsid w:val="001B636C"/>
    <w:rsid w:val="001B65B1"/>
    <w:rsid w:val="001B7D63"/>
    <w:rsid w:val="001C01A9"/>
    <w:rsid w:val="001C0E50"/>
    <w:rsid w:val="001C24FB"/>
    <w:rsid w:val="001C3F5A"/>
    <w:rsid w:val="001C418B"/>
    <w:rsid w:val="001C5A36"/>
    <w:rsid w:val="001C6866"/>
    <w:rsid w:val="001C6D5C"/>
    <w:rsid w:val="001C748B"/>
    <w:rsid w:val="001C7491"/>
    <w:rsid w:val="001C7709"/>
    <w:rsid w:val="001D0498"/>
    <w:rsid w:val="001D2DBD"/>
    <w:rsid w:val="001D3AA0"/>
    <w:rsid w:val="001D3C2F"/>
    <w:rsid w:val="001D4362"/>
    <w:rsid w:val="001D60D2"/>
    <w:rsid w:val="001D6141"/>
    <w:rsid w:val="001D6ABC"/>
    <w:rsid w:val="001E0CBE"/>
    <w:rsid w:val="001E1B91"/>
    <w:rsid w:val="001E3510"/>
    <w:rsid w:val="001E3826"/>
    <w:rsid w:val="001E4230"/>
    <w:rsid w:val="001E46F0"/>
    <w:rsid w:val="001E6330"/>
    <w:rsid w:val="001F02A3"/>
    <w:rsid w:val="001F068E"/>
    <w:rsid w:val="001F1668"/>
    <w:rsid w:val="001F170C"/>
    <w:rsid w:val="001F18A5"/>
    <w:rsid w:val="001F1BA0"/>
    <w:rsid w:val="001F1EA1"/>
    <w:rsid w:val="001F2644"/>
    <w:rsid w:val="001F3369"/>
    <w:rsid w:val="001F368C"/>
    <w:rsid w:val="001F5465"/>
    <w:rsid w:val="001F66D4"/>
    <w:rsid w:val="001F6DE3"/>
    <w:rsid w:val="001F7332"/>
    <w:rsid w:val="0020004E"/>
    <w:rsid w:val="002013AA"/>
    <w:rsid w:val="00201596"/>
    <w:rsid w:val="00202C2E"/>
    <w:rsid w:val="002049C4"/>
    <w:rsid w:val="00204CFE"/>
    <w:rsid w:val="00205438"/>
    <w:rsid w:val="0020578B"/>
    <w:rsid w:val="00205ED1"/>
    <w:rsid w:val="0020661E"/>
    <w:rsid w:val="00207381"/>
    <w:rsid w:val="00207574"/>
    <w:rsid w:val="00207583"/>
    <w:rsid w:val="00210520"/>
    <w:rsid w:val="002105EB"/>
    <w:rsid w:val="00210AF9"/>
    <w:rsid w:val="0021159D"/>
    <w:rsid w:val="00211885"/>
    <w:rsid w:val="002122AF"/>
    <w:rsid w:val="00212838"/>
    <w:rsid w:val="00213B54"/>
    <w:rsid w:val="00213DE2"/>
    <w:rsid w:val="00213E2F"/>
    <w:rsid w:val="0021564D"/>
    <w:rsid w:val="00216086"/>
    <w:rsid w:val="0021625A"/>
    <w:rsid w:val="00216437"/>
    <w:rsid w:val="00216E94"/>
    <w:rsid w:val="00217240"/>
    <w:rsid w:val="002206CB"/>
    <w:rsid w:val="00220C45"/>
    <w:rsid w:val="00221DC7"/>
    <w:rsid w:val="002223FF"/>
    <w:rsid w:val="0022242D"/>
    <w:rsid w:val="00224000"/>
    <w:rsid w:val="0022411B"/>
    <w:rsid w:val="0022486D"/>
    <w:rsid w:val="00225D5F"/>
    <w:rsid w:val="0022735D"/>
    <w:rsid w:val="002273D5"/>
    <w:rsid w:val="002306BE"/>
    <w:rsid w:val="00230BA0"/>
    <w:rsid w:val="00230E94"/>
    <w:rsid w:val="00231F36"/>
    <w:rsid w:val="002327F2"/>
    <w:rsid w:val="002336F9"/>
    <w:rsid w:val="00234B32"/>
    <w:rsid w:val="00235A75"/>
    <w:rsid w:val="00236A27"/>
    <w:rsid w:val="00236A34"/>
    <w:rsid w:val="00240762"/>
    <w:rsid w:val="00240D8A"/>
    <w:rsid w:val="00240EAC"/>
    <w:rsid w:val="00243DFB"/>
    <w:rsid w:val="002445B7"/>
    <w:rsid w:val="002455D1"/>
    <w:rsid w:val="002465A0"/>
    <w:rsid w:val="00246E41"/>
    <w:rsid w:val="00246F9D"/>
    <w:rsid w:val="0025038B"/>
    <w:rsid w:val="0025076A"/>
    <w:rsid w:val="00251157"/>
    <w:rsid w:val="00251EB7"/>
    <w:rsid w:val="00253CC3"/>
    <w:rsid w:val="00255CF0"/>
    <w:rsid w:val="00256DD9"/>
    <w:rsid w:val="00260157"/>
    <w:rsid w:val="0026211C"/>
    <w:rsid w:val="00263168"/>
    <w:rsid w:val="002640BE"/>
    <w:rsid w:val="00267434"/>
    <w:rsid w:val="00271BA3"/>
    <w:rsid w:val="00273B8B"/>
    <w:rsid w:val="00273FB4"/>
    <w:rsid w:val="002745F2"/>
    <w:rsid w:val="002746CE"/>
    <w:rsid w:val="00275609"/>
    <w:rsid w:val="00276572"/>
    <w:rsid w:val="00276E4B"/>
    <w:rsid w:val="00276FF6"/>
    <w:rsid w:val="00281274"/>
    <w:rsid w:val="0028533C"/>
    <w:rsid w:val="00285566"/>
    <w:rsid w:val="00285EEB"/>
    <w:rsid w:val="00285FE6"/>
    <w:rsid w:val="0028610B"/>
    <w:rsid w:val="00286C02"/>
    <w:rsid w:val="002878C0"/>
    <w:rsid w:val="00287B71"/>
    <w:rsid w:val="002917E8"/>
    <w:rsid w:val="00291E88"/>
    <w:rsid w:val="002929F6"/>
    <w:rsid w:val="00293784"/>
    <w:rsid w:val="00293F55"/>
    <w:rsid w:val="00293FDF"/>
    <w:rsid w:val="002940B4"/>
    <w:rsid w:val="00294360"/>
    <w:rsid w:val="002952C6"/>
    <w:rsid w:val="002953A3"/>
    <w:rsid w:val="002954BD"/>
    <w:rsid w:val="00295AD7"/>
    <w:rsid w:val="002A01CD"/>
    <w:rsid w:val="002A37A2"/>
    <w:rsid w:val="002A51A3"/>
    <w:rsid w:val="002A520E"/>
    <w:rsid w:val="002A556D"/>
    <w:rsid w:val="002A6E6B"/>
    <w:rsid w:val="002A7662"/>
    <w:rsid w:val="002B05C0"/>
    <w:rsid w:val="002B0800"/>
    <w:rsid w:val="002B2732"/>
    <w:rsid w:val="002B6130"/>
    <w:rsid w:val="002B7A2B"/>
    <w:rsid w:val="002C04F3"/>
    <w:rsid w:val="002C17C2"/>
    <w:rsid w:val="002C3AC2"/>
    <w:rsid w:val="002C3EEC"/>
    <w:rsid w:val="002C673F"/>
    <w:rsid w:val="002C6A96"/>
    <w:rsid w:val="002C734C"/>
    <w:rsid w:val="002C76AC"/>
    <w:rsid w:val="002C7B61"/>
    <w:rsid w:val="002C7DB6"/>
    <w:rsid w:val="002D0030"/>
    <w:rsid w:val="002D17FA"/>
    <w:rsid w:val="002D1B21"/>
    <w:rsid w:val="002D2E96"/>
    <w:rsid w:val="002D3F76"/>
    <w:rsid w:val="002D44A2"/>
    <w:rsid w:val="002D4564"/>
    <w:rsid w:val="002D5F5B"/>
    <w:rsid w:val="002D625E"/>
    <w:rsid w:val="002D69BC"/>
    <w:rsid w:val="002D785D"/>
    <w:rsid w:val="002D792F"/>
    <w:rsid w:val="002D7A18"/>
    <w:rsid w:val="002E168A"/>
    <w:rsid w:val="002E1D93"/>
    <w:rsid w:val="002E23B4"/>
    <w:rsid w:val="002E2C88"/>
    <w:rsid w:val="002E4BE8"/>
    <w:rsid w:val="002E4E84"/>
    <w:rsid w:val="002E5622"/>
    <w:rsid w:val="002E6EFF"/>
    <w:rsid w:val="002E7C7C"/>
    <w:rsid w:val="002F0533"/>
    <w:rsid w:val="002F0C87"/>
    <w:rsid w:val="002F3328"/>
    <w:rsid w:val="002F3601"/>
    <w:rsid w:val="002F36B1"/>
    <w:rsid w:val="002F48E0"/>
    <w:rsid w:val="002F4E04"/>
    <w:rsid w:val="002F5AA7"/>
    <w:rsid w:val="002F5AAE"/>
    <w:rsid w:val="002F5F23"/>
    <w:rsid w:val="002F70DA"/>
    <w:rsid w:val="003008A8"/>
    <w:rsid w:val="00303869"/>
    <w:rsid w:val="00303AC7"/>
    <w:rsid w:val="003055DD"/>
    <w:rsid w:val="00306171"/>
    <w:rsid w:val="00306351"/>
    <w:rsid w:val="0030662C"/>
    <w:rsid w:val="0031002A"/>
    <w:rsid w:val="00312552"/>
    <w:rsid w:val="00313776"/>
    <w:rsid w:val="00313B0D"/>
    <w:rsid w:val="00313F81"/>
    <w:rsid w:val="00317773"/>
    <w:rsid w:val="00317E16"/>
    <w:rsid w:val="00320357"/>
    <w:rsid w:val="00320B39"/>
    <w:rsid w:val="00321A2F"/>
    <w:rsid w:val="00323DCC"/>
    <w:rsid w:val="003240FF"/>
    <w:rsid w:val="00324E2F"/>
    <w:rsid w:val="00325BC8"/>
    <w:rsid w:val="00327038"/>
    <w:rsid w:val="003274AC"/>
    <w:rsid w:val="00330E2C"/>
    <w:rsid w:val="00332856"/>
    <w:rsid w:val="003329A8"/>
    <w:rsid w:val="003339A4"/>
    <w:rsid w:val="00334596"/>
    <w:rsid w:val="00334E2E"/>
    <w:rsid w:val="00335B84"/>
    <w:rsid w:val="003369EA"/>
    <w:rsid w:val="00336DB4"/>
    <w:rsid w:val="00336FE9"/>
    <w:rsid w:val="003400F1"/>
    <w:rsid w:val="00340536"/>
    <w:rsid w:val="00342062"/>
    <w:rsid w:val="00342176"/>
    <w:rsid w:val="0034256B"/>
    <w:rsid w:val="00342B7A"/>
    <w:rsid w:val="0034381D"/>
    <w:rsid w:val="003442FC"/>
    <w:rsid w:val="003469FE"/>
    <w:rsid w:val="0034747D"/>
    <w:rsid w:val="003504BC"/>
    <w:rsid w:val="00350F1F"/>
    <w:rsid w:val="00351141"/>
    <w:rsid w:val="00353890"/>
    <w:rsid w:val="00353C3B"/>
    <w:rsid w:val="0035450A"/>
    <w:rsid w:val="00354BDD"/>
    <w:rsid w:val="0035510D"/>
    <w:rsid w:val="003556EB"/>
    <w:rsid w:val="0036060B"/>
    <w:rsid w:val="00360A41"/>
    <w:rsid w:val="003611FE"/>
    <w:rsid w:val="0036268B"/>
    <w:rsid w:val="0036273C"/>
    <w:rsid w:val="00363280"/>
    <w:rsid w:val="00363317"/>
    <w:rsid w:val="003636BE"/>
    <w:rsid w:val="0036394C"/>
    <w:rsid w:val="00363DB6"/>
    <w:rsid w:val="00367B6C"/>
    <w:rsid w:val="00370232"/>
    <w:rsid w:val="0037133C"/>
    <w:rsid w:val="00371C9B"/>
    <w:rsid w:val="00371D10"/>
    <w:rsid w:val="00372FEF"/>
    <w:rsid w:val="0037345F"/>
    <w:rsid w:val="00373EA7"/>
    <w:rsid w:val="003755AF"/>
    <w:rsid w:val="0038020D"/>
    <w:rsid w:val="0038166B"/>
    <w:rsid w:val="00382DAC"/>
    <w:rsid w:val="00386C7A"/>
    <w:rsid w:val="00386CBD"/>
    <w:rsid w:val="003874A4"/>
    <w:rsid w:val="00387F66"/>
    <w:rsid w:val="00390B50"/>
    <w:rsid w:val="00391548"/>
    <w:rsid w:val="0039365E"/>
    <w:rsid w:val="003943FA"/>
    <w:rsid w:val="00394556"/>
    <w:rsid w:val="00394821"/>
    <w:rsid w:val="00394970"/>
    <w:rsid w:val="00395AB0"/>
    <w:rsid w:val="003967BA"/>
    <w:rsid w:val="00397CA1"/>
    <w:rsid w:val="00397EAC"/>
    <w:rsid w:val="003A028B"/>
    <w:rsid w:val="003A03C1"/>
    <w:rsid w:val="003A0AD2"/>
    <w:rsid w:val="003A0F63"/>
    <w:rsid w:val="003A19D1"/>
    <w:rsid w:val="003A1C1F"/>
    <w:rsid w:val="003A28D4"/>
    <w:rsid w:val="003A2EF2"/>
    <w:rsid w:val="003A3FE0"/>
    <w:rsid w:val="003A6275"/>
    <w:rsid w:val="003A64BD"/>
    <w:rsid w:val="003A6A2B"/>
    <w:rsid w:val="003A6B9E"/>
    <w:rsid w:val="003B2040"/>
    <w:rsid w:val="003B2302"/>
    <w:rsid w:val="003B2381"/>
    <w:rsid w:val="003B2841"/>
    <w:rsid w:val="003B2CB6"/>
    <w:rsid w:val="003B4B85"/>
    <w:rsid w:val="003B5627"/>
    <w:rsid w:val="003B597C"/>
    <w:rsid w:val="003B5A7E"/>
    <w:rsid w:val="003B5B6A"/>
    <w:rsid w:val="003B64A7"/>
    <w:rsid w:val="003B65B2"/>
    <w:rsid w:val="003B66D8"/>
    <w:rsid w:val="003B6C86"/>
    <w:rsid w:val="003B6DD7"/>
    <w:rsid w:val="003C15D2"/>
    <w:rsid w:val="003C2769"/>
    <w:rsid w:val="003C2FBD"/>
    <w:rsid w:val="003C334A"/>
    <w:rsid w:val="003C38E9"/>
    <w:rsid w:val="003C3B98"/>
    <w:rsid w:val="003C44B9"/>
    <w:rsid w:val="003C5846"/>
    <w:rsid w:val="003C69AB"/>
    <w:rsid w:val="003C7020"/>
    <w:rsid w:val="003C75D2"/>
    <w:rsid w:val="003D0B39"/>
    <w:rsid w:val="003D1F6F"/>
    <w:rsid w:val="003D2B0F"/>
    <w:rsid w:val="003D53F5"/>
    <w:rsid w:val="003D5865"/>
    <w:rsid w:val="003D70D3"/>
    <w:rsid w:val="003D73B1"/>
    <w:rsid w:val="003D7DB2"/>
    <w:rsid w:val="003E03C3"/>
    <w:rsid w:val="003E0908"/>
    <w:rsid w:val="003E0A17"/>
    <w:rsid w:val="003E24B3"/>
    <w:rsid w:val="003E33D7"/>
    <w:rsid w:val="003E3F77"/>
    <w:rsid w:val="003E5556"/>
    <w:rsid w:val="003E7085"/>
    <w:rsid w:val="003E7ACE"/>
    <w:rsid w:val="003E7ADF"/>
    <w:rsid w:val="003F26DF"/>
    <w:rsid w:val="003F275D"/>
    <w:rsid w:val="003F29B5"/>
    <w:rsid w:val="003F3A73"/>
    <w:rsid w:val="003F5C3F"/>
    <w:rsid w:val="003F65FA"/>
    <w:rsid w:val="003F7F02"/>
    <w:rsid w:val="00401AA6"/>
    <w:rsid w:val="00402B44"/>
    <w:rsid w:val="00403028"/>
    <w:rsid w:val="004047C8"/>
    <w:rsid w:val="00404930"/>
    <w:rsid w:val="004049AB"/>
    <w:rsid w:val="00406DBA"/>
    <w:rsid w:val="00410DFB"/>
    <w:rsid w:val="00410E4C"/>
    <w:rsid w:val="0041135F"/>
    <w:rsid w:val="0041182D"/>
    <w:rsid w:val="00412208"/>
    <w:rsid w:val="00412F76"/>
    <w:rsid w:val="00413265"/>
    <w:rsid w:val="00414B4C"/>
    <w:rsid w:val="004158F9"/>
    <w:rsid w:val="00415A18"/>
    <w:rsid w:val="00415BEF"/>
    <w:rsid w:val="0042098A"/>
    <w:rsid w:val="00420CB1"/>
    <w:rsid w:val="00423273"/>
    <w:rsid w:val="00423FDC"/>
    <w:rsid w:val="00424DCE"/>
    <w:rsid w:val="00424FB6"/>
    <w:rsid w:val="0043154D"/>
    <w:rsid w:val="0043250A"/>
    <w:rsid w:val="0043276A"/>
    <w:rsid w:val="004327FC"/>
    <w:rsid w:val="00432EDC"/>
    <w:rsid w:val="00433297"/>
    <w:rsid w:val="004358BF"/>
    <w:rsid w:val="00437379"/>
    <w:rsid w:val="004410F0"/>
    <w:rsid w:val="00441C9B"/>
    <w:rsid w:val="004420E9"/>
    <w:rsid w:val="0044284B"/>
    <w:rsid w:val="004451EB"/>
    <w:rsid w:val="00445EAB"/>
    <w:rsid w:val="00446209"/>
    <w:rsid w:val="00452951"/>
    <w:rsid w:val="00452DD6"/>
    <w:rsid w:val="00453C00"/>
    <w:rsid w:val="00454F75"/>
    <w:rsid w:val="00455974"/>
    <w:rsid w:val="004560C7"/>
    <w:rsid w:val="004563AB"/>
    <w:rsid w:val="0045649C"/>
    <w:rsid w:val="00456DE3"/>
    <w:rsid w:val="00456FC8"/>
    <w:rsid w:val="00457107"/>
    <w:rsid w:val="0046090F"/>
    <w:rsid w:val="00461934"/>
    <w:rsid w:val="00461F8B"/>
    <w:rsid w:val="00463CE8"/>
    <w:rsid w:val="0046445C"/>
    <w:rsid w:val="00464CF3"/>
    <w:rsid w:val="004650F3"/>
    <w:rsid w:val="00465121"/>
    <w:rsid w:val="0046567B"/>
    <w:rsid w:val="00466E5C"/>
    <w:rsid w:val="0046783C"/>
    <w:rsid w:val="0046785F"/>
    <w:rsid w:val="0046798D"/>
    <w:rsid w:val="00470757"/>
    <w:rsid w:val="0047130E"/>
    <w:rsid w:val="00471340"/>
    <w:rsid w:val="00472CFC"/>
    <w:rsid w:val="0047353A"/>
    <w:rsid w:val="00475121"/>
    <w:rsid w:val="00475A58"/>
    <w:rsid w:val="00475F37"/>
    <w:rsid w:val="00476B55"/>
    <w:rsid w:val="00476D3B"/>
    <w:rsid w:val="0047704B"/>
    <w:rsid w:val="0048146A"/>
    <w:rsid w:val="00481CCA"/>
    <w:rsid w:val="00481D6D"/>
    <w:rsid w:val="004822D6"/>
    <w:rsid w:val="00482F45"/>
    <w:rsid w:val="004836F6"/>
    <w:rsid w:val="00483917"/>
    <w:rsid w:val="00484096"/>
    <w:rsid w:val="004847AA"/>
    <w:rsid w:val="0048498B"/>
    <w:rsid w:val="00485581"/>
    <w:rsid w:val="004859B7"/>
    <w:rsid w:val="00485CCC"/>
    <w:rsid w:val="00487434"/>
    <w:rsid w:val="0049261F"/>
    <w:rsid w:val="0049325E"/>
    <w:rsid w:val="00493584"/>
    <w:rsid w:val="004941C9"/>
    <w:rsid w:val="00497057"/>
    <w:rsid w:val="00497F2F"/>
    <w:rsid w:val="004A014A"/>
    <w:rsid w:val="004A419B"/>
    <w:rsid w:val="004A697B"/>
    <w:rsid w:val="004A6FC9"/>
    <w:rsid w:val="004A7E93"/>
    <w:rsid w:val="004B0A4E"/>
    <w:rsid w:val="004B174E"/>
    <w:rsid w:val="004B281C"/>
    <w:rsid w:val="004B5226"/>
    <w:rsid w:val="004B6D18"/>
    <w:rsid w:val="004B6E9D"/>
    <w:rsid w:val="004B7E37"/>
    <w:rsid w:val="004C031A"/>
    <w:rsid w:val="004C0AB2"/>
    <w:rsid w:val="004C1306"/>
    <w:rsid w:val="004C194B"/>
    <w:rsid w:val="004C207B"/>
    <w:rsid w:val="004C234B"/>
    <w:rsid w:val="004C46C1"/>
    <w:rsid w:val="004C51AE"/>
    <w:rsid w:val="004C53D3"/>
    <w:rsid w:val="004C56BE"/>
    <w:rsid w:val="004C61F4"/>
    <w:rsid w:val="004C688C"/>
    <w:rsid w:val="004C75E2"/>
    <w:rsid w:val="004D034E"/>
    <w:rsid w:val="004D0A80"/>
    <w:rsid w:val="004D0DF8"/>
    <w:rsid w:val="004D0F58"/>
    <w:rsid w:val="004D1099"/>
    <w:rsid w:val="004D111A"/>
    <w:rsid w:val="004D295E"/>
    <w:rsid w:val="004D34C7"/>
    <w:rsid w:val="004D4224"/>
    <w:rsid w:val="004D642D"/>
    <w:rsid w:val="004D6B8D"/>
    <w:rsid w:val="004D6E90"/>
    <w:rsid w:val="004D707D"/>
    <w:rsid w:val="004D7A7B"/>
    <w:rsid w:val="004E0020"/>
    <w:rsid w:val="004E074B"/>
    <w:rsid w:val="004E2499"/>
    <w:rsid w:val="004E250C"/>
    <w:rsid w:val="004E2F94"/>
    <w:rsid w:val="004E4610"/>
    <w:rsid w:val="004E4A64"/>
    <w:rsid w:val="004E4BF4"/>
    <w:rsid w:val="004E5F4E"/>
    <w:rsid w:val="004F1066"/>
    <w:rsid w:val="004F2816"/>
    <w:rsid w:val="004F5314"/>
    <w:rsid w:val="004F53C2"/>
    <w:rsid w:val="004F5685"/>
    <w:rsid w:val="005011F7"/>
    <w:rsid w:val="00503368"/>
    <w:rsid w:val="00503963"/>
    <w:rsid w:val="00504B43"/>
    <w:rsid w:val="0050578E"/>
    <w:rsid w:val="00505D43"/>
    <w:rsid w:val="00505D83"/>
    <w:rsid w:val="00506CED"/>
    <w:rsid w:val="00507B73"/>
    <w:rsid w:val="00511584"/>
    <w:rsid w:val="005119D6"/>
    <w:rsid w:val="005129EA"/>
    <w:rsid w:val="005154AD"/>
    <w:rsid w:val="005155E0"/>
    <w:rsid w:val="00516845"/>
    <w:rsid w:val="00516DB1"/>
    <w:rsid w:val="005209EC"/>
    <w:rsid w:val="005228F7"/>
    <w:rsid w:val="0052328A"/>
    <w:rsid w:val="0052379F"/>
    <w:rsid w:val="00523E2E"/>
    <w:rsid w:val="00524F6E"/>
    <w:rsid w:val="005252AD"/>
    <w:rsid w:val="005277EB"/>
    <w:rsid w:val="0053198F"/>
    <w:rsid w:val="00532695"/>
    <w:rsid w:val="00532DDD"/>
    <w:rsid w:val="0053377C"/>
    <w:rsid w:val="00534048"/>
    <w:rsid w:val="005369AC"/>
    <w:rsid w:val="00537332"/>
    <w:rsid w:val="00541F92"/>
    <w:rsid w:val="00542193"/>
    <w:rsid w:val="00543254"/>
    <w:rsid w:val="00543C74"/>
    <w:rsid w:val="00550A6E"/>
    <w:rsid w:val="00551A5E"/>
    <w:rsid w:val="0055302B"/>
    <w:rsid w:val="00553661"/>
    <w:rsid w:val="005542EE"/>
    <w:rsid w:val="005545CC"/>
    <w:rsid w:val="00560285"/>
    <w:rsid w:val="00560AB1"/>
    <w:rsid w:val="00560E41"/>
    <w:rsid w:val="00561BFD"/>
    <w:rsid w:val="005634FD"/>
    <w:rsid w:val="00563503"/>
    <w:rsid w:val="0056643D"/>
    <w:rsid w:val="005665AD"/>
    <w:rsid w:val="005668D0"/>
    <w:rsid w:val="0057010D"/>
    <w:rsid w:val="0057085E"/>
    <w:rsid w:val="00572997"/>
    <w:rsid w:val="00573CF7"/>
    <w:rsid w:val="0057402F"/>
    <w:rsid w:val="005759D2"/>
    <w:rsid w:val="00575A2F"/>
    <w:rsid w:val="0057715F"/>
    <w:rsid w:val="00577359"/>
    <w:rsid w:val="00577410"/>
    <w:rsid w:val="00580175"/>
    <w:rsid w:val="00580346"/>
    <w:rsid w:val="005813F3"/>
    <w:rsid w:val="0058158F"/>
    <w:rsid w:val="00581DA9"/>
    <w:rsid w:val="00581FDD"/>
    <w:rsid w:val="005841C3"/>
    <w:rsid w:val="0058455E"/>
    <w:rsid w:val="0058478F"/>
    <w:rsid w:val="0058526B"/>
    <w:rsid w:val="00585B49"/>
    <w:rsid w:val="00585BFA"/>
    <w:rsid w:val="00585EEC"/>
    <w:rsid w:val="00586167"/>
    <w:rsid w:val="0058707A"/>
    <w:rsid w:val="00590308"/>
    <w:rsid w:val="00590621"/>
    <w:rsid w:val="00591E82"/>
    <w:rsid w:val="00593222"/>
    <w:rsid w:val="00594479"/>
    <w:rsid w:val="00595838"/>
    <w:rsid w:val="0059620A"/>
    <w:rsid w:val="0059756D"/>
    <w:rsid w:val="005A0D5D"/>
    <w:rsid w:val="005A1688"/>
    <w:rsid w:val="005A1F77"/>
    <w:rsid w:val="005A207B"/>
    <w:rsid w:val="005A2441"/>
    <w:rsid w:val="005A26BD"/>
    <w:rsid w:val="005A28BB"/>
    <w:rsid w:val="005A3348"/>
    <w:rsid w:val="005A3D72"/>
    <w:rsid w:val="005A487C"/>
    <w:rsid w:val="005A49E4"/>
    <w:rsid w:val="005A5029"/>
    <w:rsid w:val="005A5DF8"/>
    <w:rsid w:val="005A6E1A"/>
    <w:rsid w:val="005A7721"/>
    <w:rsid w:val="005A7939"/>
    <w:rsid w:val="005B10A8"/>
    <w:rsid w:val="005B2445"/>
    <w:rsid w:val="005B250F"/>
    <w:rsid w:val="005B3294"/>
    <w:rsid w:val="005B3CCF"/>
    <w:rsid w:val="005B58B8"/>
    <w:rsid w:val="005B63A3"/>
    <w:rsid w:val="005B6CD3"/>
    <w:rsid w:val="005B767B"/>
    <w:rsid w:val="005C0731"/>
    <w:rsid w:val="005C07DF"/>
    <w:rsid w:val="005C093B"/>
    <w:rsid w:val="005C0DA1"/>
    <w:rsid w:val="005C2581"/>
    <w:rsid w:val="005C27CD"/>
    <w:rsid w:val="005C2EC1"/>
    <w:rsid w:val="005C506F"/>
    <w:rsid w:val="005C509A"/>
    <w:rsid w:val="005C5775"/>
    <w:rsid w:val="005C7280"/>
    <w:rsid w:val="005D03C8"/>
    <w:rsid w:val="005D0925"/>
    <w:rsid w:val="005D2062"/>
    <w:rsid w:val="005D2664"/>
    <w:rsid w:val="005D2E4E"/>
    <w:rsid w:val="005D3BD3"/>
    <w:rsid w:val="005D6429"/>
    <w:rsid w:val="005D672E"/>
    <w:rsid w:val="005D7209"/>
    <w:rsid w:val="005D72DA"/>
    <w:rsid w:val="005D7422"/>
    <w:rsid w:val="005E0635"/>
    <w:rsid w:val="005E0BB3"/>
    <w:rsid w:val="005E0BBF"/>
    <w:rsid w:val="005E1FE6"/>
    <w:rsid w:val="005E288E"/>
    <w:rsid w:val="005E2FD4"/>
    <w:rsid w:val="005E37C1"/>
    <w:rsid w:val="005E465D"/>
    <w:rsid w:val="005E6C65"/>
    <w:rsid w:val="005E74F9"/>
    <w:rsid w:val="005E75EB"/>
    <w:rsid w:val="005E77E3"/>
    <w:rsid w:val="005E79E0"/>
    <w:rsid w:val="005E7AAF"/>
    <w:rsid w:val="005E7DB3"/>
    <w:rsid w:val="005E7ECA"/>
    <w:rsid w:val="005E7EEF"/>
    <w:rsid w:val="005F0A4C"/>
    <w:rsid w:val="005F2BF4"/>
    <w:rsid w:val="005F3E16"/>
    <w:rsid w:val="005F3FD3"/>
    <w:rsid w:val="005F43D6"/>
    <w:rsid w:val="005F4723"/>
    <w:rsid w:val="005F4CD1"/>
    <w:rsid w:val="005F5655"/>
    <w:rsid w:val="005F5ACC"/>
    <w:rsid w:val="005F6B71"/>
    <w:rsid w:val="005F724C"/>
    <w:rsid w:val="00600326"/>
    <w:rsid w:val="00600996"/>
    <w:rsid w:val="00600C19"/>
    <w:rsid w:val="00601278"/>
    <w:rsid w:val="00601546"/>
    <w:rsid w:val="00601C78"/>
    <w:rsid w:val="00602122"/>
    <w:rsid w:val="00602199"/>
    <w:rsid w:val="0060238C"/>
    <w:rsid w:val="00603788"/>
    <w:rsid w:val="00604B1E"/>
    <w:rsid w:val="0060517F"/>
    <w:rsid w:val="006059FE"/>
    <w:rsid w:val="00605BF9"/>
    <w:rsid w:val="00605CCC"/>
    <w:rsid w:val="00605F1E"/>
    <w:rsid w:val="00606348"/>
    <w:rsid w:val="0060679F"/>
    <w:rsid w:val="00606A2C"/>
    <w:rsid w:val="0060747A"/>
    <w:rsid w:val="00607B9D"/>
    <w:rsid w:val="00610EF8"/>
    <w:rsid w:val="006112DB"/>
    <w:rsid w:val="00611868"/>
    <w:rsid w:val="00611BEA"/>
    <w:rsid w:val="00611E4F"/>
    <w:rsid w:val="00612D57"/>
    <w:rsid w:val="00614162"/>
    <w:rsid w:val="006156F2"/>
    <w:rsid w:val="0061627A"/>
    <w:rsid w:val="00617708"/>
    <w:rsid w:val="006209C5"/>
    <w:rsid w:val="00620C1E"/>
    <w:rsid w:val="00621A05"/>
    <w:rsid w:val="00625447"/>
    <w:rsid w:val="006256D7"/>
    <w:rsid w:val="00626654"/>
    <w:rsid w:val="00626C78"/>
    <w:rsid w:val="006274C5"/>
    <w:rsid w:val="0062780D"/>
    <w:rsid w:val="0063022B"/>
    <w:rsid w:val="00630341"/>
    <w:rsid w:val="00630D9D"/>
    <w:rsid w:val="00631319"/>
    <w:rsid w:val="006313BF"/>
    <w:rsid w:val="00633981"/>
    <w:rsid w:val="00633A70"/>
    <w:rsid w:val="0063451A"/>
    <w:rsid w:val="00634590"/>
    <w:rsid w:val="00634F10"/>
    <w:rsid w:val="00635746"/>
    <w:rsid w:val="0063583E"/>
    <w:rsid w:val="006368E2"/>
    <w:rsid w:val="006372F0"/>
    <w:rsid w:val="00640E44"/>
    <w:rsid w:val="00642B30"/>
    <w:rsid w:val="00643728"/>
    <w:rsid w:val="00643B15"/>
    <w:rsid w:val="006447EF"/>
    <w:rsid w:val="006455C6"/>
    <w:rsid w:val="006460F5"/>
    <w:rsid w:val="0064732F"/>
    <w:rsid w:val="00647723"/>
    <w:rsid w:val="00647EA3"/>
    <w:rsid w:val="00651291"/>
    <w:rsid w:val="0065143D"/>
    <w:rsid w:val="0065206A"/>
    <w:rsid w:val="006529D5"/>
    <w:rsid w:val="006529E7"/>
    <w:rsid w:val="00652E58"/>
    <w:rsid w:val="006548A9"/>
    <w:rsid w:val="00654B1A"/>
    <w:rsid w:val="0065564A"/>
    <w:rsid w:val="0065607E"/>
    <w:rsid w:val="00656C57"/>
    <w:rsid w:val="00657234"/>
    <w:rsid w:val="00657320"/>
    <w:rsid w:val="006579C1"/>
    <w:rsid w:val="00657C59"/>
    <w:rsid w:val="00660822"/>
    <w:rsid w:val="00660DB8"/>
    <w:rsid w:val="006618C8"/>
    <w:rsid w:val="0066208E"/>
    <w:rsid w:val="00663F63"/>
    <w:rsid w:val="006645D8"/>
    <w:rsid w:val="006649B2"/>
    <w:rsid w:val="00665AA6"/>
    <w:rsid w:val="006672E9"/>
    <w:rsid w:val="00667545"/>
    <w:rsid w:val="00667B17"/>
    <w:rsid w:val="00671657"/>
    <w:rsid w:val="0067220D"/>
    <w:rsid w:val="006757DA"/>
    <w:rsid w:val="006762DC"/>
    <w:rsid w:val="00680590"/>
    <w:rsid w:val="00680BBE"/>
    <w:rsid w:val="006817A3"/>
    <w:rsid w:val="00681B3D"/>
    <w:rsid w:val="006827BF"/>
    <w:rsid w:val="00683134"/>
    <w:rsid w:val="006833BC"/>
    <w:rsid w:val="00683B7D"/>
    <w:rsid w:val="00684841"/>
    <w:rsid w:val="006859D3"/>
    <w:rsid w:val="00685E3C"/>
    <w:rsid w:val="0068693B"/>
    <w:rsid w:val="00686D5F"/>
    <w:rsid w:val="00687D54"/>
    <w:rsid w:val="00690080"/>
    <w:rsid w:val="00690CD0"/>
    <w:rsid w:val="00691930"/>
    <w:rsid w:val="006919A8"/>
    <w:rsid w:val="00693690"/>
    <w:rsid w:val="006945BE"/>
    <w:rsid w:val="006965B1"/>
    <w:rsid w:val="00696A06"/>
    <w:rsid w:val="00697E7D"/>
    <w:rsid w:val="006A03CF"/>
    <w:rsid w:val="006A065D"/>
    <w:rsid w:val="006A1019"/>
    <w:rsid w:val="006A16D9"/>
    <w:rsid w:val="006A1804"/>
    <w:rsid w:val="006A1C56"/>
    <w:rsid w:val="006A2008"/>
    <w:rsid w:val="006A29B5"/>
    <w:rsid w:val="006A3212"/>
    <w:rsid w:val="006A3C1D"/>
    <w:rsid w:val="006A3E47"/>
    <w:rsid w:val="006A3E81"/>
    <w:rsid w:val="006A53F9"/>
    <w:rsid w:val="006A6B65"/>
    <w:rsid w:val="006A770C"/>
    <w:rsid w:val="006A798A"/>
    <w:rsid w:val="006A7C03"/>
    <w:rsid w:val="006B024A"/>
    <w:rsid w:val="006B20A2"/>
    <w:rsid w:val="006B21D8"/>
    <w:rsid w:val="006B33E0"/>
    <w:rsid w:val="006B3E55"/>
    <w:rsid w:val="006B4A67"/>
    <w:rsid w:val="006B4BDA"/>
    <w:rsid w:val="006B5080"/>
    <w:rsid w:val="006B50A9"/>
    <w:rsid w:val="006B569C"/>
    <w:rsid w:val="006B5A48"/>
    <w:rsid w:val="006B5BB1"/>
    <w:rsid w:val="006B6927"/>
    <w:rsid w:val="006B71CF"/>
    <w:rsid w:val="006B7524"/>
    <w:rsid w:val="006C34F6"/>
    <w:rsid w:val="006C390B"/>
    <w:rsid w:val="006C4655"/>
    <w:rsid w:val="006C4990"/>
    <w:rsid w:val="006C4A34"/>
    <w:rsid w:val="006C5F61"/>
    <w:rsid w:val="006C65D8"/>
    <w:rsid w:val="006C6A1C"/>
    <w:rsid w:val="006C73AC"/>
    <w:rsid w:val="006D0011"/>
    <w:rsid w:val="006D0BA6"/>
    <w:rsid w:val="006D0C7F"/>
    <w:rsid w:val="006D255D"/>
    <w:rsid w:val="006D422E"/>
    <w:rsid w:val="006D4C9D"/>
    <w:rsid w:val="006D55D5"/>
    <w:rsid w:val="006D5982"/>
    <w:rsid w:val="006D5F57"/>
    <w:rsid w:val="006D7E3A"/>
    <w:rsid w:val="006E04F9"/>
    <w:rsid w:val="006E0BCA"/>
    <w:rsid w:val="006E17C2"/>
    <w:rsid w:val="006E1947"/>
    <w:rsid w:val="006E1B67"/>
    <w:rsid w:val="006E1D9D"/>
    <w:rsid w:val="006E35BB"/>
    <w:rsid w:val="006E3778"/>
    <w:rsid w:val="006E491C"/>
    <w:rsid w:val="006E5628"/>
    <w:rsid w:val="006E7A39"/>
    <w:rsid w:val="006F23B1"/>
    <w:rsid w:val="006F3B6B"/>
    <w:rsid w:val="006F52CA"/>
    <w:rsid w:val="006F534E"/>
    <w:rsid w:val="006F6239"/>
    <w:rsid w:val="006F6B7C"/>
    <w:rsid w:val="006F6F87"/>
    <w:rsid w:val="006F713D"/>
    <w:rsid w:val="006F733D"/>
    <w:rsid w:val="00700186"/>
    <w:rsid w:val="00700C85"/>
    <w:rsid w:val="00700F69"/>
    <w:rsid w:val="00701354"/>
    <w:rsid w:val="0070166C"/>
    <w:rsid w:val="00701B59"/>
    <w:rsid w:val="00701BD8"/>
    <w:rsid w:val="00701D4B"/>
    <w:rsid w:val="007025B1"/>
    <w:rsid w:val="007031F3"/>
    <w:rsid w:val="007043E7"/>
    <w:rsid w:val="0070454F"/>
    <w:rsid w:val="00704BCE"/>
    <w:rsid w:val="00704EBD"/>
    <w:rsid w:val="00704FF3"/>
    <w:rsid w:val="007052FF"/>
    <w:rsid w:val="00705A7B"/>
    <w:rsid w:val="007066D8"/>
    <w:rsid w:val="0070796B"/>
    <w:rsid w:val="00707B1F"/>
    <w:rsid w:val="007102F1"/>
    <w:rsid w:val="00710F28"/>
    <w:rsid w:val="007110E8"/>
    <w:rsid w:val="00711157"/>
    <w:rsid w:val="00711250"/>
    <w:rsid w:val="00711B5A"/>
    <w:rsid w:val="0071200A"/>
    <w:rsid w:val="00713D54"/>
    <w:rsid w:val="0071428B"/>
    <w:rsid w:val="007142A2"/>
    <w:rsid w:val="00714548"/>
    <w:rsid w:val="00715CBB"/>
    <w:rsid w:val="007162A9"/>
    <w:rsid w:val="007165E6"/>
    <w:rsid w:val="00717224"/>
    <w:rsid w:val="00717704"/>
    <w:rsid w:val="00717EF8"/>
    <w:rsid w:val="00721532"/>
    <w:rsid w:val="007215B1"/>
    <w:rsid w:val="00721A5C"/>
    <w:rsid w:val="007220CA"/>
    <w:rsid w:val="007225EF"/>
    <w:rsid w:val="00722A60"/>
    <w:rsid w:val="0072343E"/>
    <w:rsid w:val="007234A2"/>
    <w:rsid w:val="00723504"/>
    <w:rsid w:val="00724E64"/>
    <w:rsid w:val="007264B0"/>
    <w:rsid w:val="0072786F"/>
    <w:rsid w:val="007311A1"/>
    <w:rsid w:val="007322AC"/>
    <w:rsid w:val="0073232B"/>
    <w:rsid w:val="00732B35"/>
    <w:rsid w:val="0073376D"/>
    <w:rsid w:val="007353C3"/>
    <w:rsid w:val="007377A9"/>
    <w:rsid w:val="00740081"/>
    <w:rsid w:val="00740644"/>
    <w:rsid w:val="00740650"/>
    <w:rsid w:val="00740E41"/>
    <w:rsid w:val="00741152"/>
    <w:rsid w:val="007432B8"/>
    <w:rsid w:val="007439CA"/>
    <w:rsid w:val="007440DF"/>
    <w:rsid w:val="0074482B"/>
    <w:rsid w:val="00744A73"/>
    <w:rsid w:val="00745DBC"/>
    <w:rsid w:val="007460C5"/>
    <w:rsid w:val="007460E8"/>
    <w:rsid w:val="007463CE"/>
    <w:rsid w:val="00747BC9"/>
    <w:rsid w:val="007500A5"/>
    <w:rsid w:val="0075031A"/>
    <w:rsid w:val="00750BBF"/>
    <w:rsid w:val="00750D7B"/>
    <w:rsid w:val="00751A37"/>
    <w:rsid w:val="00751FE8"/>
    <w:rsid w:val="00754CD0"/>
    <w:rsid w:val="007568F5"/>
    <w:rsid w:val="00756E2B"/>
    <w:rsid w:val="00757DDF"/>
    <w:rsid w:val="00760788"/>
    <w:rsid w:val="007610FB"/>
    <w:rsid w:val="00761AEE"/>
    <w:rsid w:val="007631C6"/>
    <w:rsid w:val="00763EA9"/>
    <w:rsid w:val="00764627"/>
    <w:rsid w:val="00765568"/>
    <w:rsid w:val="007659B0"/>
    <w:rsid w:val="00766CF1"/>
    <w:rsid w:val="00766E1F"/>
    <w:rsid w:val="0077140A"/>
    <w:rsid w:val="0077143B"/>
    <w:rsid w:val="007729B9"/>
    <w:rsid w:val="00772AC4"/>
    <w:rsid w:val="00772F92"/>
    <w:rsid w:val="00773B7C"/>
    <w:rsid w:val="007745A5"/>
    <w:rsid w:val="00775263"/>
    <w:rsid w:val="00776CBD"/>
    <w:rsid w:val="00776D30"/>
    <w:rsid w:val="00777380"/>
    <w:rsid w:val="00777701"/>
    <w:rsid w:val="007818A6"/>
    <w:rsid w:val="0078206D"/>
    <w:rsid w:val="0078209A"/>
    <w:rsid w:val="0078218E"/>
    <w:rsid w:val="007833A7"/>
    <w:rsid w:val="00783983"/>
    <w:rsid w:val="007848A1"/>
    <w:rsid w:val="0078490C"/>
    <w:rsid w:val="00784A48"/>
    <w:rsid w:val="007851CC"/>
    <w:rsid w:val="007856E6"/>
    <w:rsid w:val="00785B91"/>
    <w:rsid w:val="007876DE"/>
    <w:rsid w:val="00787D16"/>
    <w:rsid w:val="00790032"/>
    <w:rsid w:val="007901BC"/>
    <w:rsid w:val="0079172B"/>
    <w:rsid w:val="0079208E"/>
    <w:rsid w:val="0079236E"/>
    <w:rsid w:val="00795365"/>
    <w:rsid w:val="007977FA"/>
    <w:rsid w:val="007A2BB7"/>
    <w:rsid w:val="007A3B56"/>
    <w:rsid w:val="007A5007"/>
    <w:rsid w:val="007A504A"/>
    <w:rsid w:val="007A5153"/>
    <w:rsid w:val="007A5E03"/>
    <w:rsid w:val="007A6770"/>
    <w:rsid w:val="007A699A"/>
    <w:rsid w:val="007A7D56"/>
    <w:rsid w:val="007B0180"/>
    <w:rsid w:val="007B0233"/>
    <w:rsid w:val="007B22ED"/>
    <w:rsid w:val="007B2BBC"/>
    <w:rsid w:val="007B36AA"/>
    <w:rsid w:val="007B3E8E"/>
    <w:rsid w:val="007B4A22"/>
    <w:rsid w:val="007B5B4A"/>
    <w:rsid w:val="007B6497"/>
    <w:rsid w:val="007B7FE5"/>
    <w:rsid w:val="007C3837"/>
    <w:rsid w:val="007C51AB"/>
    <w:rsid w:val="007C5604"/>
    <w:rsid w:val="007C5C49"/>
    <w:rsid w:val="007C6335"/>
    <w:rsid w:val="007C7D87"/>
    <w:rsid w:val="007D2D66"/>
    <w:rsid w:val="007D481A"/>
    <w:rsid w:val="007D51D2"/>
    <w:rsid w:val="007D6B6E"/>
    <w:rsid w:val="007E05CC"/>
    <w:rsid w:val="007E128A"/>
    <w:rsid w:val="007E3C92"/>
    <w:rsid w:val="007E422A"/>
    <w:rsid w:val="007E450D"/>
    <w:rsid w:val="007E59CA"/>
    <w:rsid w:val="007E5E80"/>
    <w:rsid w:val="007E7F43"/>
    <w:rsid w:val="007F0157"/>
    <w:rsid w:val="007F09AA"/>
    <w:rsid w:val="007F0BB1"/>
    <w:rsid w:val="007F1061"/>
    <w:rsid w:val="007F116B"/>
    <w:rsid w:val="007F15B7"/>
    <w:rsid w:val="007F1AF5"/>
    <w:rsid w:val="007F1C88"/>
    <w:rsid w:val="007F1FE5"/>
    <w:rsid w:val="007F3750"/>
    <w:rsid w:val="007F3842"/>
    <w:rsid w:val="007F38DF"/>
    <w:rsid w:val="007F5569"/>
    <w:rsid w:val="007F5D3A"/>
    <w:rsid w:val="007F608D"/>
    <w:rsid w:val="007F78A4"/>
    <w:rsid w:val="008008ED"/>
    <w:rsid w:val="008009DA"/>
    <w:rsid w:val="008011B0"/>
    <w:rsid w:val="00801C37"/>
    <w:rsid w:val="00801E8D"/>
    <w:rsid w:val="00802494"/>
    <w:rsid w:val="00804876"/>
    <w:rsid w:val="00804E78"/>
    <w:rsid w:val="00806722"/>
    <w:rsid w:val="00806A87"/>
    <w:rsid w:val="00806B0D"/>
    <w:rsid w:val="0081102D"/>
    <w:rsid w:val="008115FC"/>
    <w:rsid w:val="0081369B"/>
    <w:rsid w:val="00814013"/>
    <w:rsid w:val="0081562F"/>
    <w:rsid w:val="008160FA"/>
    <w:rsid w:val="00816342"/>
    <w:rsid w:val="00817915"/>
    <w:rsid w:val="008179EB"/>
    <w:rsid w:val="00817C5E"/>
    <w:rsid w:val="008210FD"/>
    <w:rsid w:val="0082168B"/>
    <w:rsid w:val="00821B4D"/>
    <w:rsid w:val="008220FE"/>
    <w:rsid w:val="00822BBE"/>
    <w:rsid w:val="0082301F"/>
    <w:rsid w:val="0082657E"/>
    <w:rsid w:val="008266DC"/>
    <w:rsid w:val="00826D27"/>
    <w:rsid w:val="008274E8"/>
    <w:rsid w:val="00830D6D"/>
    <w:rsid w:val="0083242F"/>
    <w:rsid w:val="00832731"/>
    <w:rsid w:val="00832951"/>
    <w:rsid w:val="00832F68"/>
    <w:rsid w:val="008347FA"/>
    <w:rsid w:val="00835AB8"/>
    <w:rsid w:val="008361A4"/>
    <w:rsid w:val="00836577"/>
    <w:rsid w:val="00836679"/>
    <w:rsid w:val="008400A7"/>
    <w:rsid w:val="0084068A"/>
    <w:rsid w:val="008409A9"/>
    <w:rsid w:val="00840EDB"/>
    <w:rsid w:val="00841214"/>
    <w:rsid w:val="00842422"/>
    <w:rsid w:val="008431C7"/>
    <w:rsid w:val="00843BFE"/>
    <w:rsid w:val="00844B1D"/>
    <w:rsid w:val="00845C4E"/>
    <w:rsid w:val="00846B33"/>
    <w:rsid w:val="00847453"/>
    <w:rsid w:val="008475AB"/>
    <w:rsid w:val="00850E30"/>
    <w:rsid w:val="00852911"/>
    <w:rsid w:val="00853225"/>
    <w:rsid w:val="0085363D"/>
    <w:rsid w:val="0085403C"/>
    <w:rsid w:val="00854E12"/>
    <w:rsid w:val="00855982"/>
    <w:rsid w:val="00855F17"/>
    <w:rsid w:val="0085610C"/>
    <w:rsid w:val="008575A3"/>
    <w:rsid w:val="00860E7F"/>
    <w:rsid w:val="00860FC1"/>
    <w:rsid w:val="0086132A"/>
    <w:rsid w:val="00863932"/>
    <w:rsid w:val="0086447B"/>
    <w:rsid w:val="00864D48"/>
    <w:rsid w:val="00865D25"/>
    <w:rsid w:val="008663C4"/>
    <w:rsid w:val="00867B0B"/>
    <w:rsid w:val="0087107F"/>
    <w:rsid w:val="00872DBE"/>
    <w:rsid w:val="0087364B"/>
    <w:rsid w:val="00873A04"/>
    <w:rsid w:val="00873B5C"/>
    <w:rsid w:val="00873FCB"/>
    <w:rsid w:val="00874BE6"/>
    <w:rsid w:val="00874F17"/>
    <w:rsid w:val="008751AE"/>
    <w:rsid w:val="0087605D"/>
    <w:rsid w:val="008777EC"/>
    <w:rsid w:val="00881E6F"/>
    <w:rsid w:val="00882E22"/>
    <w:rsid w:val="00885FB3"/>
    <w:rsid w:val="00886739"/>
    <w:rsid w:val="00886A3B"/>
    <w:rsid w:val="00886DD7"/>
    <w:rsid w:val="00887F73"/>
    <w:rsid w:val="0089192C"/>
    <w:rsid w:val="00891BEE"/>
    <w:rsid w:val="008920DF"/>
    <w:rsid w:val="00892477"/>
    <w:rsid w:val="008931A5"/>
    <w:rsid w:val="0089365C"/>
    <w:rsid w:val="00896B7C"/>
    <w:rsid w:val="008976D7"/>
    <w:rsid w:val="00897A39"/>
    <w:rsid w:val="00897BC1"/>
    <w:rsid w:val="008A2B81"/>
    <w:rsid w:val="008A37D0"/>
    <w:rsid w:val="008A4497"/>
    <w:rsid w:val="008A467B"/>
    <w:rsid w:val="008A4C5F"/>
    <w:rsid w:val="008A4E1D"/>
    <w:rsid w:val="008A533C"/>
    <w:rsid w:val="008A60A7"/>
    <w:rsid w:val="008B4E27"/>
    <w:rsid w:val="008B515F"/>
    <w:rsid w:val="008B5232"/>
    <w:rsid w:val="008B6560"/>
    <w:rsid w:val="008B78B0"/>
    <w:rsid w:val="008C0427"/>
    <w:rsid w:val="008C0576"/>
    <w:rsid w:val="008C1444"/>
    <w:rsid w:val="008C14C5"/>
    <w:rsid w:val="008C241B"/>
    <w:rsid w:val="008C24BB"/>
    <w:rsid w:val="008C2849"/>
    <w:rsid w:val="008C3243"/>
    <w:rsid w:val="008C3815"/>
    <w:rsid w:val="008C4B72"/>
    <w:rsid w:val="008C5012"/>
    <w:rsid w:val="008C5179"/>
    <w:rsid w:val="008C618D"/>
    <w:rsid w:val="008C674B"/>
    <w:rsid w:val="008C6FAD"/>
    <w:rsid w:val="008D02B8"/>
    <w:rsid w:val="008D02F4"/>
    <w:rsid w:val="008D04E3"/>
    <w:rsid w:val="008D0C23"/>
    <w:rsid w:val="008D1CD1"/>
    <w:rsid w:val="008D42C4"/>
    <w:rsid w:val="008D4984"/>
    <w:rsid w:val="008D5753"/>
    <w:rsid w:val="008D5A79"/>
    <w:rsid w:val="008D5AB2"/>
    <w:rsid w:val="008D5F5D"/>
    <w:rsid w:val="008D6661"/>
    <w:rsid w:val="008D68F7"/>
    <w:rsid w:val="008D6A0C"/>
    <w:rsid w:val="008D6A75"/>
    <w:rsid w:val="008E0078"/>
    <w:rsid w:val="008E04E6"/>
    <w:rsid w:val="008E0F87"/>
    <w:rsid w:val="008E11BB"/>
    <w:rsid w:val="008E1A3D"/>
    <w:rsid w:val="008E21C7"/>
    <w:rsid w:val="008E257B"/>
    <w:rsid w:val="008E2B3E"/>
    <w:rsid w:val="008E5077"/>
    <w:rsid w:val="008E5968"/>
    <w:rsid w:val="008E6D3E"/>
    <w:rsid w:val="008F0AA7"/>
    <w:rsid w:val="008F0F3D"/>
    <w:rsid w:val="008F357F"/>
    <w:rsid w:val="008F3A82"/>
    <w:rsid w:val="008F519A"/>
    <w:rsid w:val="008F7336"/>
    <w:rsid w:val="008F7D61"/>
    <w:rsid w:val="0090009C"/>
    <w:rsid w:val="009012C8"/>
    <w:rsid w:val="00901639"/>
    <w:rsid w:val="00901AAD"/>
    <w:rsid w:val="00902166"/>
    <w:rsid w:val="0090224F"/>
    <w:rsid w:val="0090668F"/>
    <w:rsid w:val="009075B5"/>
    <w:rsid w:val="009108CB"/>
    <w:rsid w:val="00910FE2"/>
    <w:rsid w:val="00911BF9"/>
    <w:rsid w:val="00913FCE"/>
    <w:rsid w:val="009143CF"/>
    <w:rsid w:val="00914912"/>
    <w:rsid w:val="00917C1E"/>
    <w:rsid w:val="00920184"/>
    <w:rsid w:val="0092164D"/>
    <w:rsid w:val="00922F15"/>
    <w:rsid w:val="009239C5"/>
    <w:rsid w:val="00925007"/>
    <w:rsid w:val="00925A6E"/>
    <w:rsid w:val="00926685"/>
    <w:rsid w:val="00926BDB"/>
    <w:rsid w:val="00930348"/>
    <w:rsid w:val="00930D98"/>
    <w:rsid w:val="00930E17"/>
    <w:rsid w:val="00931C7F"/>
    <w:rsid w:val="00931DA6"/>
    <w:rsid w:val="00932526"/>
    <w:rsid w:val="00932E2B"/>
    <w:rsid w:val="00933B3C"/>
    <w:rsid w:val="00934BAA"/>
    <w:rsid w:val="00935FF3"/>
    <w:rsid w:val="00936029"/>
    <w:rsid w:val="00936A29"/>
    <w:rsid w:val="00937606"/>
    <w:rsid w:val="0094042F"/>
    <w:rsid w:val="009407E6"/>
    <w:rsid w:val="00940D97"/>
    <w:rsid w:val="009414C7"/>
    <w:rsid w:val="0094219A"/>
    <w:rsid w:val="00943DC2"/>
    <w:rsid w:val="0094536A"/>
    <w:rsid w:val="00945873"/>
    <w:rsid w:val="00947A33"/>
    <w:rsid w:val="0095005A"/>
    <w:rsid w:val="009500B1"/>
    <w:rsid w:val="0095047A"/>
    <w:rsid w:val="00950805"/>
    <w:rsid w:val="009510CE"/>
    <w:rsid w:val="00951306"/>
    <w:rsid w:val="009522D6"/>
    <w:rsid w:val="00952851"/>
    <w:rsid w:val="00952FA0"/>
    <w:rsid w:val="0095496D"/>
    <w:rsid w:val="00954CEB"/>
    <w:rsid w:val="00954DB2"/>
    <w:rsid w:val="00954E2F"/>
    <w:rsid w:val="0095568B"/>
    <w:rsid w:val="00956148"/>
    <w:rsid w:val="00956AA1"/>
    <w:rsid w:val="00956B83"/>
    <w:rsid w:val="00957588"/>
    <w:rsid w:val="00961BD5"/>
    <w:rsid w:val="00962145"/>
    <w:rsid w:val="0096287D"/>
    <w:rsid w:val="00962BC4"/>
    <w:rsid w:val="00963295"/>
    <w:rsid w:val="0096444E"/>
    <w:rsid w:val="00965EF6"/>
    <w:rsid w:val="00970405"/>
    <w:rsid w:val="009718A3"/>
    <w:rsid w:val="00973274"/>
    <w:rsid w:val="00973E2E"/>
    <w:rsid w:val="00974E76"/>
    <w:rsid w:val="00975173"/>
    <w:rsid w:val="00975BF3"/>
    <w:rsid w:val="00976ACD"/>
    <w:rsid w:val="00980A3E"/>
    <w:rsid w:val="00980C7A"/>
    <w:rsid w:val="00980F2E"/>
    <w:rsid w:val="009811F8"/>
    <w:rsid w:val="009814C5"/>
    <w:rsid w:val="00981658"/>
    <w:rsid w:val="009823A4"/>
    <w:rsid w:val="00983602"/>
    <w:rsid w:val="00983D41"/>
    <w:rsid w:val="00983F2C"/>
    <w:rsid w:val="00984146"/>
    <w:rsid w:val="009846A7"/>
    <w:rsid w:val="00984BB8"/>
    <w:rsid w:val="009852BD"/>
    <w:rsid w:val="0098681E"/>
    <w:rsid w:val="00986A55"/>
    <w:rsid w:val="009903D0"/>
    <w:rsid w:val="009909E3"/>
    <w:rsid w:val="009910BF"/>
    <w:rsid w:val="00991116"/>
    <w:rsid w:val="009928CB"/>
    <w:rsid w:val="00993C9B"/>
    <w:rsid w:val="00993E16"/>
    <w:rsid w:val="0099416B"/>
    <w:rsid w:val="00994745"/>
    <w:rsid w:val="009949D0"/>
    <w:rsid w:val="00995D9D"/>
    <w:rsid w:val="00996CC3"/>
    <w:rsid w:val="00997446"/>
    <w:rsid w:val="009A03E0"/>
    <w:rsid w:val="009A0859"/>
    <w:rsid w:val="009A24A1"/>
    <w:rsid w:val="009A3A4D"/>
    <w:rsid w:val="009A48BD"/>
    <w:rsid w:val="009A4E30"/>
    <w:rsid w:val="009A643E"/>
    <w:rsid w:val="009A7C31"/>
    <w:rsid w:val="009B00B5"/>
    <w:rsid w:val="009B02B3"/>
    <w:rsid w:val="009B183C"/>
    <w:rsid w:val="009B1B27"/>
    <w:rsid w:val="009B1B65"/>
    <w:rsid w:val="009B2A68"/>
    <w:rsid w:val="009B2CED"/>
    <w:rsid w:val="009B3A9D"/>
    <w:rsid w:val="009B3AEB"/>
    <w:rsid w:val="009B3C48"/>
    <w:rsid w:val="009B451D"/>
    <w:rsid w:val="009B642E"/>
    <w:rsid w:val="009B7ECC"/>
    <w:rsid w:val="009C152F"/>
    <w:rsid w:val="009C18D6"/>
    <w:rsid w:val="009C1AB6"/>
    <w:rsid w:val="009C21DE"/>
    <w:rsid w:val="009C2CB5"/>
    <w:rsid w:val="009C3604"/>
    <w:rsid w:val="009C487D"/>
    <w:rsid w:val="009C56F3"/>
    <w:rsid w:val="009C6069"/>
    <w:rsid w:val="009C74B8"/>
    <w:rsid w:val="009D05B2"/>
    <w:rsid w:val="009D2651"/>
    <w:rsid w:val="009D2A40"/>
    <w:rsid w:val="009D641D"/>
    <w:rsid w:val="009D6D6E"/>
    <w:rsid w:val="009D7963"/>
    <w:rsid w:val="009D7DCB"/>
    <w:rsid w:val="009E03FB"/>
    <w:rsid w:val="009E166E"/>
    <w:rsid w:val="009E1BCB"/>
    <w:rsid w:val="009E28A8"/>
    <w:rsid w:val="009E2ADB"/>
    <w:rsid w:val="009E36A2"/>
    <w:rsid w:val="009E5D1B"/>
    <w:rsid w:val="009E5D7E"/>
    <w:rsid w:val="009E5E17"/>
    <w:rsid w:val="009E632C"/>
    <w:rsid w:val="009E63F7"/>
    <w:rsid w:val="009E7E69"/>
    <w:rsid w:val="009E7F37"/>
    <w:rsid w:val="009F1EA1"/>
    <w:rsid w:val="009F36C3"/>
    <w:rsid w:val="009F3C7D"/>
    <w:rsid w:val="009F430C"/>
    <w:rsid w:val="009F4D52"/>
    <w:rsid w:val="009F5D68"/>
    <w:rsid w:val="009F61CE"/>
    <w:rsid w:val="009F62B8"/>
    <w:rsid w:val="009F7905"/>
    <w:rsid w:val="00A001CA"/>
    <w:rsid w:val="00A007D8"/>
    <w:rsid w:val="00A01C0B"/>
    <w:rsid w:val="00A02817"/>
    <w:rsid w:val="00A02938"/>
    <w:rsid w:val="00A0344D"/>
    <w:rsid w:val="00A04333"/>
    <w:rsid w:val="00A06FF2"/>
    <w:rsid w:val="00A07440"/>
    <w:rsid w:val="00A0797C"/>
    <w:rsid w:val="00A10484"/>
    <w:rsid w:val="00A12544"/>
    <w:rsid w:val="00A13861"/>
    <w:rsid w:val="00A13A23"/>
    <w:rsid w:val="00A13A5A"/>
    <w:rsid w:val="00A141E3"/>
    <w:rsid w:val="00A14907"/>
    <w:rsid w:val="00A14F36"/>
    <w:rsid w:val="00A15317"/>
    <w:rsid w:val="00A15B98"/>
    <w:rsid w:val="00A2019D"/>
    <w:rsid w:val="00A21A13"/>
    <w:rsid w:val="00A21D8E"/>
    <w:rsid w:val="00A22978"/>
    <w:rsid w:val="00A22E87"/>
    <w:rsid w:val="00A22FDE"/>
    <w:rsid w:val="00A2345A"/>
    <w:rsid w:val="00A2347E"/>
    <w:rsid w:val="00A25A6F"/>
    <w:rsid w:val="00A30B63"/>
    <w:rsid w:val="00A30FF5"/>
    <w:rsid w:val="00A34B0F"/>
    <w:rsid w:val="00A35939"/>
    <w:rsid w:val="00A4097C"/>
    <w:rsid w:val="00A41E30"/>
    <w:rsid w:val="00A423B1"/>
    <w:rsid w:val="00A42414"/>
    <w:rsid w:val="00A42765"/>
    <w:rsid w:val="00A42971"/>
    <w:rsid w:val="00A43005"/>
    <w:rsid w:val="00A4341C"/>
    <w:rsid w:val="00A4496F"/>
    <w:rsid w:val="00A455D7"/>
    <w:rsid w:val="00A45B00"/>
    <w:rsid w:val="00A47B20"/>
    <w:rsid w:val="00A51D26"/>
    <w:rsid w:val="00A52789"/>
    <w:rsid w:val="00A55E05"/>
    <w:rsid w:val="00A566AB"/>
    <w:rsid w:val="00A57F91"/>
    <w:rsid w:val="00A60D96"/>
    <w:rsid w:val="00A613C3"/>
    <w:rsid w:val="00A617C7"/>
    <w:rsid w:val="00A61B6F"/>
    <w:rsid w:val="00A61CCC"/>
    <w:rsid w:val="00A61E8B"/>
    <w:rsid w:val="00A62AC0"/>
    <w:rsid w:val="00A62AC6"/>
    <w:rsid w:val="00A643DD"/>
    <w:rsid w:val="00A64B66"/>
    <w:rsid w:val="00A66D72"/>
    <w:rsid w:val="00A71C50"/>
    <w:rsid w:val="00A73A7A"/>
    <w:rsid w:val="00A74395"/>
    <w:rsid w:val="00A75059"/>
    <w:rsid w:val="00A75650"/>
    <w:rsid w:val="00A75DC3"/>
    <w:rsid w:val="00A76ACF"/>
    <w:rsid w:val="00A77A30"/>
    <w:rsid w:val="00A77CA7"/>
    <w:rsid w:val="00A77F62"/>
    <w:rsid w:val="00A807C2"/>
    <w:rsid w:val="00A81115"/>
    <w:rsid w:val="00A81B0C"/>
    <w:rsid w:val="00A82CBF"/>
    <w:rsid w:val="00A82E19"/>
    <w:rsid w:val="00A843D2"/>
    <w:rsid w:val="00A84496"/>
    <w:rsid w:val="00A8498F"/>
    <w:rsid w:val="00A84B9A"/>
    <w:rsid w:val="00A84FDC"/>
    <w:rsid w:val="00A85881"/>
    <w:rsid w:val="00A86918"/>
    <w:rsid w:val="00A87959"/>
    <w:rsid w:val="00A90CA5"/>
    <w:rsid w:val="00A91D2F"/>
    <w:rsid w:val="00A9226B"/>
    <w:rsid w:val="00A92883"/>
    <w:rsid w:val="00A9344A"/>
    <w:rsid w:val="00A937D0"/>
    <w:rsid w:val="00A94005"/>
    <w:rsid w:val="00A94CA6"/>
    <w:rsid w:val="00A94EA2"/>
    <w:rsid w:val="00A9565D"/>
    <w:rsid w:val="00A9704D"/>
    <w:rsid w:val="00AA0749"/>
    <w:rsid w:val="00AA0751"/>
    <w:rsid w:val="00AA1725"/>
    <w:rsid w:val="00AA26B1"/>
    <w:rsid w:val="00AA27A7"/>
    <w:rsid w:val="00AA2C35"/>
    <w:rsid w:val="00AA2F50"/>
    <w:rsid w:val="00AA30B7"/>
    <w:rsid w:val="00AA3A3A"/>
    <w:rsid w:val="00AA501C"/>
    <w:rsid w:val="00AA5FBA"/>
    <w:rsid w:val="00AA6496"/>
    <w:rsid w:val="00AA762D"/>
    <w:rsid w:val="00AA7B7C"/>
    <w:rsid w:val="00AB1357"/>
    <w:rsid w:val="00AB1928"/>
    <w:rsid w:val="00AB1A3B"/>
    <w:rsid w:val="00AB1DDA"/>
    <w:rsid w:val="00AB1DE9"/>
    <w:rsid w:val="00AB343D"/>
    <w:rsid w:val="00AB432B"/>
    <w:rsid w:val="00AB604F"/>
    <w:rsid w:val="00AB6FCC"/>
    <w:rsid w:val="00AB70B3"/>
    <w:rsid w:val="00AB7317"/>
    <w:rsid w:val="00AC1385"/>
    <w:rsid w:val="00AC1CB2"/>
    <w:rsid w:val="00AC23CC"/>
    <w:rsid w:val="00AC294F"/>
    <w:rsid w:val="00AC3338"/>
    <w:rsid w:val="00AC4338"/>
    <w:rsid w:val="00AC47AE"/>
    <w:rsid w:val="00AC4B74"/>
    <w:rsid w:val="00AC6401"/>
    <w:rsid w:val="00AC64B1"/>
    <w:rsid w:val="00AC7026"/>
    <w:rsid w:val="00AC7502"/>
    <w:rsid w:val="00AD09D8"/>
    <w:rsid w:val="00AD0E75"/>
    <w:rsid w:val="00AD128C"/>
    <w:rsid w:val="00AD1776"/>
    <w:rsid w:val="00AD3E44"/>
    <w:rsid w:val="00AD494E"/>
    <w:rsid w:val="00AD5450"/>
    <w:rsid w:val="00AD5514"/>
    <w:rsid w:val="00AD638D"/>
    <w:rsid w:val="00AD648A"/>
    <w:rsid w:val="00AE00BA"/>
    <w:rsid w:val="00AE0271"/>
    <w:rsid w:val="00AE0EAF"/>
    <w:rsid w:val="00AE1803"/>
    <w:rsid w:val="00AE35C8"/>
    <w:rsid w:val="00AE41FF"/>
    <w:rsid w:val="00AE528F"/>
    <w:rsid w:val="00AE55C7"/>
    <w:rsid w:val="00AE615A"/>
    <w:rsid w:val="00AE63C6"/>
    <w:rsid w:val="00AE6BD1"/>
    <w:rsid w:val="00AE6E0B"/>
    <w:rsid w:val="00AE6F17"/>
    <w:rsid w:val="00AE7125"/>
    <w:rsid w:val="00AE7A31"/>
    <w:rsid w:val="00AF03B4"/>
    <w:rsid w:val="00AF08C1"/>
    <w:rsid w:val="00AF0AF8"/>
    <w:rsid w:val="00AF0B68"/>
    <w:rsid w:val="00AF203B"/>
    <w:rsid w:val="00AF2D63"/>
    <w:rsid w:val="00AF2E4E"/>
    <w:rsid w:val="00AF33A6"/>
    <w:rsid w:val="00AF3CF3"/>
    <w:rsid w:val="00AF45A2"/>
    <w:rsid w:val="00AF750F"/>
    <w:rsid w:val="00AF773D"/>
    <w:rsid w:val="00B00617"/>
    <w:rsid w:val="00B00B3F"/>
    <w:rsid w:val="00B0316F"/>
    <w:rsid w:val="00B03DD1"/>
    <w:rsid w:val="00B0414D"/>
    <w:rsid w:val="00B04423"/>
    <w:rsid w:val="00B04427"/>
    <w:rsid w:val="00B044C2"/>
    <w:rsid w:val="00B04E52"/>
    <w:rsid w:val="00B05186"/>
    <w:rsid w:val="00B06595"/>
    <w:rsid w:val="00B06CAF"/>
    <w:rsid w:val="00B06ECF"/>
    <w:rsid w:val="00B072FF"/>
    <w:rsid w:val="00B10278"/>
    <w:rsid w:val="00B119CB"/>
    <w:rsid w:val="00B11C5D"/>
    <w:rsid w:val="00B12156"/>
    <w:rsid w:val="00B124A0"/>
    <w:rsid w:val="00B12FB4"/>
    <w:rsid w:val="00B1408E"/>
    <w:rsid w:val="00B14DC3"/>
    <w:rsid w:val="00B1535F"/>
    <w:rsid w:val="00B167B5"/>
    <w:rsid w:val="00B17059"/>
    <w:rsid w:val="00B1787E"/>
    <w:rsid w:val="00B20187"/>
    <w:rsid w:val="00B2069C"/>
    <w:rsid w:val="00B21392"/>
    <w:rsid w:val="00B22BEB"/>
    <w:rsid w:val="00B22ED0"/>
    <w:rsid w:val="00B23E21"/>
    <w:rsid w:val="00B24A22"/>
    <w:rsid w:val="00B24B15"/>
    <w:rsid w:val="00B256AD"/>
    <w:rsid w:val="00B26807"/>
    <w:rsid w:val="00B26CB6"/>
    <w:rsid w:val="00B26F9C"/>
    <w:rsid w:val="00B316BA"/>
    <w:rsid w:val="00B31999"/>
    <w:rsid w:val="00B31ADF"/>
    <w:rsid w:val="00B326A4"/>
    <w:rsid w:val="00B32FA7"/>
    <w:rsid w:val="00B334AE"/>
    <w:rsid w:val="00B33801"/>
    <w:rsid w:val="00B34A5E"/>
    <w:rsid w:val="00B34C23"/>
    <w:rsid w:val="00B355DE"/>
    <w:rsid w:val="00B36464"/>
    <w:rsid w:val="00B37783"/>
    <w:rsid w:val="00B37ADB"/>
    <w:rsid w:val="00B40171"/>
    <w:rsid w:val="00B407D8"/>
    <w:rsid w:val="00B41047"/>
    <w:rsid w:val="00B42B5A"/>
    <w:rsid w:val="00B43094"/>
    <w:rsid w:val="00B44376"/>
    <w:rsid w:val="00B453CB"/>
    <w:rsid w:val="00B50B55"/>
    <w:rsid w:val="00B50EE6"/>
    <w:rsid w:val="00B5190D"/>
    <w:rsid w:val="00B54311"/>
    <w:rsid w:val="00B555F1"/>
    <w:rsid w:val="00B55C60"/>
    <w:rsid w:val="00B56226"/>
    <w:rsid w:val="00B56283"/>
    <w:rsid w:val="00B60E9B"/>
    <w:rsid w:val="00B63569"/>
    <w:rsid w:val="00B63B75"/>
    <w:rsid w:val="00B63C8B"/>
    <w:rsid w:val="00B63E09"/>
    <w:rsid w:val="00B640A0"/>
    <w:rsid w:val="00B64941"/>
    <w:rsid w:val="00B658C7"/>
    <w:rsid w:val="00B659D1"/>
    <w:rsid w:val="00B70D19"/>
    <w:rsid w:val="00B712AF"/>
    <w:rsid w:val="00B73BC3"/>
    <w:rsid w:val="00B75235"/>
    <w:rsid w:val="00B752C4"/>
    <w:rsid w:val="00B76958"/>
    <w:rsid w:val="00B77178"/>
    <w:rsid w:val="00B77CF1"/>
    <w:rsid w:val="00B80459"/>
    <w:rsid w:val="00B80BDF"/>
    <w:rsid w:val="00B82D48"/>
    <w:rsid w:val="00B8317D"/>
    <w:rsid w:val="00B84383"/>
    <w:rsid w:val="00B847D9"/>
    <w:rsid w:val="00B84ED4"/>
    <w:rsid w:val="00B85D18"/>
    <w:rsid w:val="00B85F62"/>
    <w:rsid w:val="00B869B1"/>
    <w:rsid w:val="00B86A54"/>
    <w:rsid w:val="00B91A01"/>
    <w:rsid w:val="00B9355B"/>
    <w:rsid w:val="00B93658"/>
    <w:rsid w:val="00B93AB5"/>
    <w:rsid w:val="00B93BA0"/>
    <w:rsid w:val="00B94C8F"/>
    <w:rsid w:val="00B96F3F"/>
    <w:rsid w:val="00B97672"/>
    <w:rsid w:val="00B978A1"/>
    <w:rsid w:val="00BA0722"/>
    <w:rsid w:val="00BA1B72"/>
    <w:rsid w:val="00BA1CDD"/>
    <w:rsid w:val="00BA399D"/>
    <w:rsid w:val="00BA4278"/>
    <w:rsid w:val="00BA7BFB"/>
    <w:rsid w:val="00BB04F3"/>
    <w:rsid w:val="00BB08F5"/>
    <w:rsid w:val="00BB152D"/>
    <w:rsid w:val="00BB22E9"/>
    <w:rsid w:val="00BB4599"/>
    <w:rsid w:val="00BB4BDD"/>
    <w:rsid w:val="00BB4DB6"/>
    <w:rsid w:val="00BB567D"/>
    <w:rsid w:val="00BB64F8"/>
    <w:rsid w:val="00BC1A85"/>
    <w:rsid w:val="00BC1ADE"/>
    <w:rsid w:val="00BC250C"/>
    <w:rsid w:val="00BC38F3"/>
    <w:rsid w:val="00BC47F2"/>
    <w:rsid w:val="00BC490A"/>
    <w:rsid w:val="00BC4E50"/>
    <w:rsid w:val="00BC5344"/>
    <w:rsid w:val="00BC5AA9"/>
    <w:rsid w:val="00BC6164"/>
    <w:rsid w:val="00BD11D7"/>
    <w:rsid w:val="00BD1ED4"/>
    <w:rsid w:val="00BD45FE"/>
    <w:rsid w:val="00BD5780"/>
    <w:rsid w:val="00BD6168"/>
    <w:rsid w:val="00BD7261"/>
    <w:rsid w:val="00BD7667"/>
    <w:rsid w:val="00BE0051"/>
    <w:rsid w:val="00BE1635"/>
    <w:rsid w:val="00BE19C9"/>
    <w:rsid w:val="00BE2398"/>
    <w:rsid w:val="00BE2D8D"/>
    <w:rsid w:val="00BE36A9"/>
    <w:rsid w:val="00BE435C"/>
    <w:rsid w:val="00BE5485"/>
    <w:rsid w:val="00BE5947"/>
    <w:rsid w:val="00BE7098"/>
    <w:rsid w:val="00BE7CCA"/>
    <w:rsid w:val="00BE7D12"/>
    <w:rsid w:val="00BF0E5F"/>
    <w:rsid w:val="00BF16B7"/>
    <w:rsid w:val="00BF1767"/>
    <w:rsid w:val="00BF32FB"/>
    <w:rsid w:val="00BF42C3"/>
    <w:rsid w:val="00BF53AF"/>
    <w:rsid w:val="00BF7074"/>
    <w:rsid w:val="00C01002"/>
    <w:rsid w:val="00C02411"/>
    <w:rsid w:val="00C03C71"/>
    <w:rsid w:val="00C1003C"/>
    <w:rsid w:val="00C114A3"/>
    <w:rsid w:val="00C11996"/>
    <w:rsid w:val="00C11CF3"/>
    <w:rsid w:val="00C12FCB"/>
    <w:rsid w:val="00C13DE1"/>
    <w:rsid w:val="00C13FB0"/>
    <w:rsid w:val="00C144FB"/>
    <w:rsid w:val="00C15709"/>
    <w:rsid w:val="00C15B26"/>
    <w:rsid w:val="00C20B1A"/>
    <w:rsid w:val="00C20D0B"/>
    <w:rsid w:val="00C21019"/>
    <w:rsid w:val="00C21306"/>
    <w:rsid w:val="00C22F2E"/>
    <w:rsid w:val="00C23B63"/>
    <w:rsid w:val="00C23BC9"/>
    <w:rsid w:val="00C27DCD"/>
    <w:rsid w:val="00C27E64"/>
    <w:rsid w:val="00C31A35"/>
    <w:rsid w:val="00C33F53"/>
    <w:rsid w:val="00C35753"/>
    <w:rsid w:val="00C35CC9"/>
    <w:rsid w:val="00C37348"/>
    <w:rsid w:val="00C374ED"/>
    <w:rsid w:val="00C40A98"/>
    <w:rsid w:val="00C41ADD"/>
    <w:rsid w:val="00C44375"/>
    <w:rsid w:val="00C46469"/>
    <w:rsid w:val="00C46772"/>
    <w:rsid w:val="00C46A02"/>
    <w:rsid w:val="00C470CA"/>
    <w:rsid w:val="00C4751E"/>
    <w:rsid w:val="00C50111"/>
    <w:rsid w:val="00C5057A"/>
    <w:rsid w:val="00C52396"/>
    <w:rsid w:val="00C52C7F"/>
    <w:rsid w:val="00C53233"/>
    <w:rsid w:val="00C53F4A"/>
    <w:rsid w:val="00C53FE4"/>
    <w:rsid w:val="00C5541B"/>
    <w:rsid w:val="00C558E7"/>
    <w:rsid w:val="00C55C71"/>
    <w:rsid w:val="00C56C84"/>
    <w:rsid w:val="00C60D21"/>
    <w:rsid w:val="00C6116C"/>
    <w:rsid w:val="00C61743"/>
    <w:rsid w:val="00C61D30"/>
    <w:rsid w:val="00C6282D"/>
    <w:rsid w:val="00C62847"/>
    <w:rsid w:val="00C62EC3"/>
    <w:rsid w:val="00C63B6D"/>
    <w:rsid w:val="00C64240"/>
    <w:rsid w:val="00C64B2E"/>
    <w:rsid w:val="00C65982"/>
    <w:rsid w:val="00C66432"/>
    <w:rsid w:val="00C66742"/>
    <w:rsid w:val="00C671C5"/>
    <w:rsid w:val="00C67A7F"/>
    <w:rsid w:val="00C7196D"/>
    <w:rsid w:val="00C723DE"/>
    <w:rsid w:val="00C74672"/>
    <w:rsid w:val="00C74991"/>
    <w:rsid w:val="00C7642A"/>
    <w:rsid w:val="00C7765A"/>
    <w:rsid w:val="00C81608"/>
    <w:rsid w:val="00C83059"/>
    <w:rsid w:val="00C83164"/>
    <w:rsid w:val="00C83C38"/>
    <w:rsid w:val="00C8453E"/>
    <w:rsid w:val="00C857E2"/>
    <w:rsid w:val="00C85A00"/>
    <w:rsid w:val="00C863BF"/>
    <w:rsid w:val="00C92ECC"/>
    <w:rsid w:val="00C9353A"/>
    <w:rsid w:val="00C94DD0"/>
    <w:rsid w:val="00C95848"/>
    <w:rsid w:val="00C96256"/>
    <w:rsid w:val="00C963DB"/>
    <w:rsid w:val="00C96A26"/>
    <w:rsid w:val="00C96CF5"/>
    <w:rsid w:val="00C975EE"/>
    <w:rsid w:val="00C978E0"/>
    <w:rsid w:val="00C97B7B"/>
    <w:rsid w:val="00CA0D21"/>
    <w:rsid w:val="00CA1148"/>
    <w:rsid w:val="00CA190E"/>
    <w:rsid w:val="00CA3A9B"/>
    <w:rsid w:val="00CA41CE"/>
    <w:rsid w:val="00CA4648"/>
    <w:rsid w:val="00CA4E58"/>
    <w:rsid w:val="00CA5E97"/>
    <w:rsid w:val="00CA65AB"/>
    <w:rsid w:val="00CB035A"/>
    <w:rsid w:val="00CB0414"/>
    <w:rsid w:val="00CB1030"/>
    <w:rsid w:val="00CB1CC6"/>
    <w:rsid w:val="00CB1CC9"/>
    <w:rsid w:val="00CB33B8"/>
    <w:rsid w:val="00CB5567"/>
    <w:rsid w:val="00CB5A73"/>
    <w:rsid w:val="00CB5D14"/>
    <w:rsid w:val="00CB6A6A"/>
    <w:rsid w:val="00CB6F0F"/>
    <w:rsid w:val="00CC010B"/>
    <w:rsid w:val="00CC045E"/>
    <w:rsid w:val="00CC17C1"/>
    <w:rsid w:val="00CC2AE3"/>
    <w:rsid w:val="00CC2BBE"/>
    <w:rsid w:val="00CC2C00"/>
    <w:rsid w:val="00CC2F76"/>
    <w:rsid w:val="00CC5B55"/>
    <w:rsid w:val="00CC5F7B"/>
    <w:rsid w:val="00CC5FCF"/>
    <w:rsid w:val="00CC6A53"/>
    <w:rsid w:val="00CC7EF3"/>
    <w:rsid w:val="00CD3E24"/>
    <w:rsid w:val="00CD4774"/>
    <w:rsid w:val="00CD4C9C"/>
    <w:rsid w:val="00CD7C11"/>
    <w:rsid w:val="00CD7E6E"/>
    <w:rsid w:val="00CE11BD"/>
    <w:rsid w:val="00CE179D"/>
    <w:rsid w:val="00CE232D"/>
    <w:rsid w:val="00CE26E8"/>
    <w:rsid w:val="00CE2E97"/>
    <w:rsid w:val="00CE3BAD"/>
    <w:rsid w:val="00CE3C31"/>
    <w:rsid w:val="00CE5466"/>
    <w:rsid w:val="00CE5897"/>
    <w:rsid w:val="00CE60E6"/>
    <w:rsid w:val="00CE6E5D"/>
    <w:rsid w:val="00CF0148"/>
    <w:rsid w:val="00CF2482"/>
    <w:rsid w:val="00CF3329"/>
    <w:rsid w:val="00CF42C4"/>
    <w:rsid w:val="00CF4909"/>
    <w:rsid w:val="00CF5A4D"/>
    <w:rsid w:val="00CF5FCA"/>
    <w:rsid w:val="00CF733A"/>
    <w:rsid w:val="00CF75E2"/>
    <w:rsid w:val="00D0065B"/>
    <w:rsid w:val="00D00679"/>
    <w:rsid w:val="00D00D64"/>
    <w:rsid w:val="00D0264F"/>
    <w:rsid w:val="00D02719"/>
    <w:rsid w:val="00D02819"/>
    <w:rsid w:val="00D0352C"/>
    <w:rsid w:val="00D039E7"/>
    <w:rsid w:val="00D03A2A"/>
    <w:rsid w:val="00D03A7A"/>
    <w:rsid w:val="00D03B42"/>
    <w:rsid w:val="00D03C25"/>
    <w:rsid w:val="00D04561"/>
    <w:rsid w:val="00D05750"/>
    <w:rsid w:val="00D05F7B"/>
    <w:rsid w:val="00D06423"/>
    <w:rsid w:val="00D068CE"/>
    <w:rsid w:val="00D06C6F"/>
    <w:rsid w:val="00D06ECD"/>
    <w:rsid w:val="00D073F0"/>
    <w:rsid w:val="00D075A8"/>
    <w:rsid w:val="00D11E96"/>
    <w:rsid w:val="00D13E23"/>
    <w:rsid w:val="00D15323"/>
    <w:rsid w:val="00D161B4"/>
    <w:rsid w:val="00D204AD"/>
    <w:rsid w:val="00D2053D"/>
    <w:rsid w:val="00D216F4"/>
    <w:rsid w:val="00D21CCA"/>
    <w:rsid w:val="00D232F8"/>
    <w:rsid w:val="00D2453D"/>
    <w:rsid w:val="00D24C25"/>
    <w:rsid w:val="00D25AD8"/>
    <w:rsid w:val="00D25E04"/>
    <w:rsid w:val="00D25FF4"/>
    <w:rsid w:val="00D262DF"/>
    <w:rsid w:val="00D264F5"/>
    <w:rsid w:val="00D2665B"/>
    <w:rsid w:val="00D272D1"/>
    <w:rsid w:val="00D30EA5"/>
    <w:rsid w:val="00D31CB0"/>
    <w:rsid w:val="00D3308D"/>
    <w:rsid w:val="00D336D8"/>
    <w:rsid w:val="00D33C94"/>
    <w:rsid w:val="00D3416C"/>
    <w:rsid w:val="00D37763"/>
    <w:rsid w:val="00D37B3D"/>
    <w:rsid w:val="00D4075C"/>
    <w:rsid w:val="00D436A7"/>
    <w:rsid w:val="00D43CFC"/>
    <w:rsid w:val="00D44B45"/>
    <w:rsid w:val="00D45EF5"/>
    <w:rsid w:val="00D47059"/>
    <w:rsid w:val="00D50BBE"/>
    <w:rsid w:val="00D50E9E"/>
    <w:rsid w:val="00D5102A"/>
    <w:rsid w:val="00D51741"/>
    <w:rsid w:val="00D51857"/>
    <w:rsid w:val="00D51E87"/>
    <w:rsid w:val="00D531EC"/>
    <w:rsid w:val="00D53E00"/>
    <w:rsid w:val="00D53ED6"/>
    <w:rsid w:val="00D55F02"/>
    <w:rsid w:val="00D6010C"/>
    <w:rsid w:val="00D61333"/>
    <w:rsid w:val="00D64053"/>
    <w:rsid w:val="00D64B12"/>
    <w:rsid w:val="00D656BA"/>
    <w:rsid w:val="00D65D16"/>
    <w:rsid w:val="00D70B7D"/>
    <w:rsid w:val="00D70D59"/>
    <w:rsid w:val="00D72370"/>
    <w:rsid w:val="00D728D4"/>
    <w:rsid w:val="00D72950"/>
    <w:rsid w:val="00D73714"/>
    <w:rsid w:val="00D73882"/>
    <w:rsid w:val="00D73D2C"/>
    <w:rsid w:val="00D73F30"/>
    <w:rsid w:val="00D740BD"/>
    <w:rsid w:val="00D74773"/>
    <w:rsid w:val="00D7638C"/>
    <w:rsid w:val="00D7670B"/>
    <w:rsid w:val="00D76F86"/>
    <w:rsid w:val="00D77B30"/>
    <w:rsid w:val="00D77E5A"/>
    <w:rsid w:val="00D8149B"/>
    <w:rsid w:val="00D81600"/>
    <w:rsid w:val="00D8191D"/>
    <w:rsid w:val="00D81EDD"/>
    <w:rsid w:val="00D83049"/>
    <w:rsid w:val="00D83C0D"/>
    <w:rsid w:val="00D83D44"/>
    <w:rsid w:val="00D83E86"/>
    <w:rsid w:val="00D84C5C"/>
    <w:rsid w:val="00D8790C"/>
    <w:rsid w:val="00D87CAC"/>
    <w:rsid w:val="00D87CC1"/>
    <w:rsid w:val="00D91C83"/>
    <w:rsid w:val="00D91CA4"/>
    <w:rsid w:val="00D92ED7"/>
    <w:rsid w:val="00D93630"/>
    <w:rsid w:val="00D9530D"/>
    <w:rsid w:val="00D95EAF"/>
    <w:rsid w:val="00D9603D"/>
    <w:rsid w:val="00D96456"/>
    <w:rsid w:val="00D96584"/>
    <w:rsid w:val="00D972B7"/>
    <w:rsid w:val="00DA022A"/>
    <w:rsid w:val="00DA0D10"/>
    <w:rsid w:val="00DA0DFF"/>
    <w:rsid w:val="00DA32BF"/>
    <w:rsid w:val="00DA4367"/>
    <w:rsid w:val="00DA4C24"/>
    <w:rsid w:val="00DA523E"/>
    <w:rsid w:val="00DA5B5A"/>
    <w:rsid w:val="00DA5E3A"/>
    <w:rsid w:val="00DA7335"/>
    <w:rsid w:val="00DA7E1F"/>
    <w:rsid w:val="00DB15DA"/>
    <w:rsid w:val="00DB232D"/>
    <w:rsid w:val="00DB2BB4"/>
    <w:rsid w:val="00DB3227"/>
    <w:rsid w:val="00DB4643"/>
    <w:rsid w:val="00DB4D4F"/>
    <w:rsid w:val="00DB4E46"/>
    <w:rsid w:val="00DB4EC0"/>
    <w:rsid w:val="00DB506F"/>
    <w:rsid w:val="00DB5D70"/>
    <w:rsid w:val="00DC0767"/>
    <w:rsid w:val="00DC0999"/>
    <w:rsid w:val="00DC0E64"/>
    <w:rsid w:val="00DC36F4"/>
    <w:rsid w:val="00DC38B6"/>
    <w:rsid w:val="00DC63BB"/>
    <w:rsid w:val="00DC69FF"/>
    <w:rsid w:val="00DC7E1B"/>
    <w:rsid w:val="00DD18A0"/>
    <w:rsid w:val="00DD193D"/>
    <w:rsid w:val="00DD1D74"/>
    <w:rsid w:val="00DD2244"/>
    <w:rsid w:val="00DD525A"/>
    <w:rsid w:val="00DD52B2"/>
    <w:rsid w:val="00DD58EA"/>
    <w:rsid w:val="00DD62AC"/>
    <w:rsid w:val="00DD728F"/>
    <w:rsid w:val="00DD7484"/>
    <w:rsid w:val="00DE04A7"/>
    <w:rsid w:val="00DE04EA"/>
    <w:rsid w:val="00DE2934"/>
    <w:rsid w:val="00DE298C"/>
    <w:rsid w:val="00DE2CBA"/>
    <w:rsid w:val="00DE2E91"/>
    <w:rsid w:val="00DE54B3"/>
    <w:rsid w:val="00DE5537"/>
    <w:rsid w:val="00DE6227"/>
    <w:rsid w:val="00DE6D0A"/>
    <w:rsid w:val="00DE703E"/>
    <w:rsid w:val="00DE780B"/>
    <w:rsid w:val="00DF1662"/>
    <w:rsid w:val="00DF22EE"/>
    <w:rsid w:val="00DF2B1A"/>
    <w:rsid w:val="00DF44D0"/>
    <w:rsid w:val="00DF46F8"/>
    <w:rsid w:val="00DF5072"/>
    <w:rsid w:val="00DF5076"/>
    <w:rsid w:val="00DF5D2A"/>
    <w:rsid w:val="00DF6699"/>
    <w:rsid w:val="00DF773F"/>
    <w:rsid w:val="00DF779D"/>
    <w:rsid w:val="00DF7A83"/>
    <w:rsid w:val="00E000C5"/>
    <w:rsid w:val="00E00D9D"/>
    <w:rsid w:val="00E024F6"/>
    <w:rsid w:val="00E0274E"/>
    <w:rsid w:val="00E02BE9"/>
    <w:rsid w:val="00E0326C"/>
    <w:rsid w:val="00E03BB4"/>
    <w:rsid w:val="00E04C51"/>
    <w:rsid w:val="00E05057"/>
    <w:rsid w:val="00E05C83"/>
    <w:rsid w:val="00E07292"/>
    <w:rsid w:val="00E101BA"/>
    <w:rsid w:val="00E10F17"/>
    <w:rsid w:val="00E11F68"/>
    <w:rsid w:val="00E12038"/>
    <w:rsid w:val="00E12AD9"/>
    <w:rsid w:val="00E1316B"/>
    <w:rsid w:val="00E14140"/>
    <w:rsid w:val="00E1540D"/>
    <w:rsid w:val="00E15834"/>
    <w:rsid w:val="00E159FD"/>
    <w:rsid w:val="00E17B4F"/>
    <w:rsid w:val="00E201C1"/>
    <w:rsid w:val="00E20ED1"/>
    <w:rsid w:val="00E214E1"/>
    <w:rsid w:val="00E22C38"/>
    <w:rsid w:val="00E238DA"/>
    <w:rsid w:val="00E2402F"/>
    <w:rsid w:val="00E24AC3"/>
    <w:rsid w:val="00E25ED0"/>
    <w:rsid w:val="00E26CC6"/>
    <w:rsid w:val="00E277E3"/>
    <w:rsid w:val="00E30757"/>
    <w:rsid w:val="00E31B56"/>
    <w:rsid w:val="00E3229B"/>
    <w:rsid w:val="00E328F4"/>
    <w:rsid w:val="00E32A61"/>
    <w:rsid w:val="00E3535E"/>
    <w:rsid w:val="00E364A8"/>
    <w:rsid w:val="00E3737A"/>
    <w:rsid w:val="00E42D47"/>
    <w:rsid w:val="00E43147"/>
    <w:rsid w:val="00E43EBE"/>
    <w:rsid w:val="00E44F5D"/>
    <w:rsid w:val="00E451C6"/>
    <w:rsid w:val="00E4556F"/>
    <w:rsid w:val="00E457DB"/>
    <w:rsid w:val="00E463BC"/>
    <w:rsid w:val="00E46555"/>
    <w:rsid w:val="00E477AC"/>
    <w:rsid w:val="00E4789A"/>
    <w:rsid w:val="00E506C5"/>
    <w:rsid w:val="00E515BC"/>
    <w:rsid w:val="00E51608"/>
    <w:rsid w:val="00E518A1"/>
    <w:rsid w:val="00E52AE4"/>
    <w:rsid w:val="00E52EEE"/>
    <w:rsid w:val="00E573D2"/>
    <w:rsid w:val="00E60C38"/>
    <w:rsid w:val="00E6124C"/>
    <w:rsid w:val="00E619D7"/>
    <w:rsid w:val="00E628A6"/>
    <w:rsid w:val="00E64454"/>
    <w:rsid w:val="00E653EB"/>
    <w:rsid w:val="00E662CC"/>
    <w:rsid w:val="00E6677C"/>
    <w:rsid w:val="00E67887"/>
    <w:rsid w:val="00E67E7E"/>
    <w:rsid w:val="00E702EC"/>
    <w:rsid w:val="00E70DD5"/>
    <w:rsid w:val="00E71BD7"/>
    <w:rsid w:val="00E72932"/>
    <w:rsid w:val="00E72B4A"/>
    <w:rsid w:val="00E73038"/>
    <w:rsid w:val="00E73A39"/>
    <w:rsid w:val="00E743E4"/>
    <w:rsid w:val="00E74CBC"/>
    <w:rsid w:val="00E74DEA"/>
    <w:rsid w:val="00E75BB8"/>
    <w:rsid w:val="00E766B0"/>
    <w:rsid w:val="00E775D8"/>
    <w:rsid w:val="00E800BC"/>
    <w:rsid w:val="00E8039F"/>
    <w:rsid w:val="00E80F24"/>
    <w:rsid w:val="00E82377"/>
    <w:rsid w:val="00E83D30"/>
    <w:rsid w:val="00E8481F"/>
    <w:rsid w:val="00E849A5"/>
    <w:rsid w:val="00E85E74"/>
    <w:rsid w:val="00E86C3A"/>
    <w:rsid w:val="00E87035"/>
    <w:rsid w:val="00E87573"/>
    <w:rsid w:val="00E8759D"/>
    <w:rsid w:val="00E876B4"/>
    <w:rsid w:val="00E87761"/>
    <w:rsid w:val="00E87E99"/>
    <w:rsid w:val="00E90F5B"/>
    <w:rsid w:val="00E91874"/>
    <w:rsid w:val="00E923C1"/>
    <w:rsid w:val="00E93026"/>
    <w:rsid w:val="00E950FD"/>
    <w:rsid w:val="00E9574C"/>
    <w:rsid w:val="00E959EE"/>
    <w:rsid w:val="00E9644E"/>
    <w:rsid w:val="00E96A42"/>
    <w:rsid w:val="00EA02F3"/>
    <w:rsid w:val="00EA05A9"/>
    <w:rsid w:val="00EA0C86"/>
    <w:rsid w:val="00EA0EBD"/>
    <w:rsid w:val="00EA1419"/>
    <w:rsid w:val="00EA1B1A"/>
    <w:rsid w:val="00EA44DA"/>
    <w:rsid w:val="00EA4824"/>
    <w:rsid w:val="00EA4F1A"/>
    <w:rsid w:val="00EA523E"/>
    <w:rsid w:val="00EA5A22"/>
    <w:rsid w:val="00EB0757"/>
    <w:rsid w:val="00EB075D"/>
    <w:rsid w:val="00EB19B7"/>
    <w:rsid w:val="00EB216B"/>
    <w:rsid w:val="00EB28CC"/>
    <w:rsid w:val="00EB3A45"/>
    <w:rsid w:val="00EB3B31"/>
    <w:rsid w:val="00EB4449"/>
    <w:rsid w:val="00EB5632"/>
    <w:rsid w:val="00EB6E72"/>
    <w:rsid w:val="00EB73AD"/>
    <w:rsid w:val="00EC0802"/>
    <w:rsid w:val="00EC12C4"/>
    <w:rsid w:val="00EC19C6"/>
    <w:rsid w:val="00EC20B4"/>
    <w:rsid w:val="00EC24BC"/>
    <w:rsid w:val="00EC272A"/>
    <w:rsid w:val="00EC2E19"/>
    <w:rsid w:val="00EC3326"/>
    <w:rsid w:val="00EC3396"/>
    <w:rsid w:val="00EC3A1F"/>
    <w:rsid w:val="00EC5868"/>
    <w:rsid w:val="00EC58A1"/>
    <w:rsid w:val="00EC5AD5"/>
    <w:rsid w:val="00EC7705"/>
    <w:rsid w:val="00ED1A18"/>
    <w:rsid w:val="00ED1C8F"/>
    <w:rsid w:val="00ED2BE6"/>
    <w:rsid w:val="00ED3BBB"/>
    <w:rsid w:val="00ED4B64"/>
    <w:rsid w:val="00ED5646"/>
    <w:rsid w:val="00ED5918"/>
    <w:rsid w:val="00ED5ECB"/>
    <w:rsid w:val="00ED709A"/>
    <w:rsid w:val="00ED7136"/>
    <w:rsid w:val="00ED771E"/>
    <w:rsid w:val="00EE01B6"/>
    <w:rsid w:val="00EE1642"/>
    <w:rsid w:val="00EE1C32"/>
    <w:rsid w:val="00EE213A"/>
    <w:rsid w:val="00EE33AF"/>
    <w:rsid w:val="00EE3B4E"/>
    <w:rsid w:val="00EE404C"/>
    <w:rsid w:val="00EE588F"/>
    <w:rsid w:val="00EE5AE8"/>
    <w:rsid w:val="00EE5D03"/>
    <w:rsid w:val="00EE6970"/>
    <w:rsid w:val="00EF068A"/>
    <w:rsid w:val="00EF0DE6"/>
    <w:rsid w:val="00EF1ED2"/>
    <w:rsid w:val="00EF3270"/>
    <w:rsid w:val="00EF5FB2"/>
    <w:rsid w:val="00EF61C3"/>
    <w:rsid w:val="00EF6F15"/>
    <w:rsid w:val="00EF702E"/>
    <w:rsid w:val="00F01614"/>
    <w:rsid w:val="00F02B76"/>
    <w:rsid w:val="00F03057"/>
    <w:rsid w:val="00F035C2"/>
    <w:rsid w:val="00F03A1E"/>
    <w:rsid w:val="00F044FA"/>
    <w:rsid w:val="00F10AB4"/>
    <w:rsid w:val="00F11465"/>
    <w:rsid w:val="00F13343"/>
    <w:rsid w:val="00F13AC2"/>
    <w:rsid w:val="00F14A0F"/>
    <w:rsid w:val="00F14D93"/>
    <w:rsid w:val="00F15386"/>
    <w:rsid w:val="00F1673C"/>
    <w:rsid w:val="00F1702E"/>
    <w:rsid w:val="00F17D49"/>
    <w:rsid w:val="00F22621"/>
    <w:rsid w:val="00F23684"/>
    <w:rsid w:val="00F24DC0"/>
    <w:rsid w:val="00F25BA5"/>
    <w:rsid w:val="00F25F28"/>
    <w:rsid w:val="00F26D3A"/>
    <w:rsid w:val="00F26DD3"/>
    <w:rsid w:val="00F26FFB"/>
    <w:rsid w:val="00F30CE0"/>
    <w:rsid w:val="00F331A4"/>
    <w:rsid w:val="00F34DCF"/>
    <w:rsid w:val="00F3524D"/>
    <w:rsid w:val="00F37270"/>
    <w:rsid w:val="00F37A78"/>
    <w:rsid w:val="00F4096C"/>
    <w:rsid w:val="00F40ED8"/>
    <w:rsid w:val="00F4121E"/>
    <w:rsid w:val="00F41260"/>
    <w:rsid w:val="00F41278"/>
    <w:rsid w:val="00F419E7"/>
    <w:rsid w:val="00F42158"/>
    <w:rsid w:val="00F462A7"/>
    <w:rsid w:val="00F46E7A"/>
    <w:rsid w:val="00F47F13"/>
    <w:rsid w:val="00F50968"/>
    <w:rsid w:val="00F50979"/>
    <w:rsid w:val="00F50BA8"/>
    <w:rsid w:val="00F515DB"/>
    <w:rsid w:val="00F55A27"/>
    <w:rsid w:val="00F576E5"/>
    <w:rsid w:val="00F57D34"/>
    <w:rsid w:val="00F60B21"/>
    <w:rsid w:val="00F60BC9"/>
    <w:rsid w:val="00F6285A"/>
    <w:rsid w:val="00F63C6F"/>
    <w:rsid w:val="00F6446D"/>
    <w:rsid w:val="00F64572"/>
    <w:rsid w:val="00F645B4"/>
    <w:rsid w:val="00F6466A"/>
    <w:rsid w:val="00F64948"/>
    <w:rsid w:val="00F64FD2"/>
    <w:rsid w:val="00F65D85"/>
    <w:rsid w:val="00F66E2E"/>
    <w:rsid w:val="00F700B3"/>
    <w:rsid w:val="00F73467"/>
    <w:rsid w:val="00F73EF1"/>
    <w:rsid w:val="00F74454"/>
    <w:rsid w:val="00F75C4B"/>
    <w:rsid w:val="00F75EE3"/>
    <w:rsid w:val="00F762BD"/>
    <w:rsid w:val="00F76AD9"/>
    <w:rsid w:val="00F77DF3"/>
    <w:rsid w:val="00F8048E"/>
    <w:rsid w:val="00F82234"/>
    <w:rsid w:val="00F824F5"/>
    <w:rsid w:val="00F8314C"/>
    <w:rsid w:val="00F838B3"/>
    <w:rsid w:val="00F86844"/>
    <w:rsid w:val="00F869B6"/>
    <w:rsid w:val="00F86FEB"/>
    <w:rsid w:val="00F91267"/>
    <w:rsid w:val="00F91988"/>
    <w:rsid w:val="00F923CB"/>
    <w:rsid w:val="00F92843"/>
    <w:rsid w:val="00F92F9E"/>
    <w:rsid w:val="00F934C6"/>
    <w:rsid w:val="00F93A20"/>
    <w:rsid w:val="00F96D7B"/>
    <w:rsid w:val="00FA0299"/>
    <w:rsid w:val="00FA0526"/>
    <w:rsid w:val="00FA0D5E"/>
    <w:rsid w:val="00FA17F3"/>
    <w:rsid w:val="00FA1885"/>
    <w:rsid w:val="00FA18E3"/>
    <w:rsid w:val="00FA2703"/>
    <w:rsid w:val="00FA3B16"/>
    <w:rsid w:val="00FA4477"/>
    <w:rsid w:val="00FA586C"/>
    <w:rsid w:val="00FA5B44"/>
    <w:rsid w:val="00FA642C"/>
    <w:rsid w:val="00FB1404"/>
    <w:rsid w:val="00FB172A"/>
    <w:rsid w:val="00FB1F35"/>
    <w:rsid w:val="00FB2841"/>
    <w:rsid w:val="00FB32C9"/>
    <w:rsid w:val="00FB3FC2"/>
    <w:rsid w:val="00FB4CCE"/>
    <w:rsid w:val="00FB52D8"/>
    <w:rsid w:val="00FB52FA"/>
    <w:rsid w:val="00FB573D"/>
    <w:rsid w:val="00FB5BB9"/>
    <w:rsid w:val="00FB5D43"/>
    <w:rsid w:val="00FC0999"/>
    <w:rsid w:val="00FC2BA8"/>
    <w:rsid w:val="00FC44BE"/>
    <w:rsid w:val="00FC61FA"/>
    <w:rsid w:val="00FC638E"/>
    <w:rsid w:val="00FC63DF"/>
    <w:rsid w:val="00FD0221"/>
    <w:rsid w:val="00FD262C"/>
    <w:rsid w:val="00FD2C9B"/>
    <w:rsid w:val="00FD31B2"/>
    <w:rsid w:val="00FD361A"/>
    <w:rsid w:val="00FD363F"/>
    <w:rsid w:val="00FD412B"/>
    <w:rsid w:val="00FD4748"/>
    <w:rsid w:val="00FD60B7"/>
    <w:rsid w:val="00FE0139"/>
    <w:rsid w:val="00FE09B5"/>
    <w:rsid w:val="00FE20BE"/>
    <w:rsid w:val="00FE4309"/>
    <w:rsid w:val="00FE4E63"/>
    <w:rsid w:val="00FE5452"/>
    <w:rsid w:val="00FE5997"/>
    <w:rsid w:val="00FE5B5E"/>
    <w:rsid w:val="00FE5C71"/>
    <w:rsid w:val="00FE6BC7"/>
    <w:rsid w:val="00FE6E6B"/>
    <w:rsid w:val="00FE713D"/>
    <w:rsid w:val="00FE75D5"/>
    <w:rsid w:val="00FF11BB"/>
    <w:rsid w:val="00FF28DA"/>
    <w:rsid w:val="00FF30D3"/>
    <w:rsid w:val="00FF46EB"/>
    <w:rsid w:val="00FF47D7"/>
    <w:rsid w:val="00FF4C99"/>
    <w:rsid w:val="00FF6C38"/>
    <w:rsid w:val="00FF6E5A"/>
    <w:rsid w:val="00FF7AC4"/>
    <w:rsid w:val="03FC42F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9158"/>
  <w15:chartTrackingRefBased/>
  <w15:docId w15:val="{73203CE9-72AC-4DB1-967C-79306FEF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ind w:firstLine="70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48"/>
  </w:style>
  <w:style w:type="paragraph" w:styleId="Heading1">
    <w:name w:val="heading 1"/>
    <w:basedOn w:val="Normal"/>
    <w:next w:val="Normal"/>
    <w:link w:val="Heading1Char"/>
    <w:uiPriority w:val="9"/>
    <w:qFormat/>
    <w:rsid w:val="0071454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1454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714548"/>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1454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14548"/>
    <w:pPr>
      <w:keepNext/>
      <w:keepLines/>
      <w:numPr>
        <w:ilvl w:val="4"/>
        <w:numId w:val="1"/>
      </w:numPr>
      <w:spacing w:before="200" w:after="0"/>
      <w:outlineLvl w:val="4"/>
    </w:pPr>
    <w:rPr>
      <w:rFonts w:asciiTheme="majorHAnsi" w:eastAsiaTheme="majorEastAsia" w:hAnsiTheme="majorHAnsi" w:cstheme="majorBidi"/>
      <w:color w:val="33333C" w:themeColor="text2" w:themeShade="BF"/>
    </w:rPr>
  </w:style>
  <w:style w:type="paragraph" w:styleId="Heading6">
    <w:name w:val="heading 6"/>
    <w:basedOn w:val="Normal"/>
    <w:next w:val="Normal"/>
    <w:link w:val="Heading6Char"/>
    <w:uiPriority w:val="9"/>
    <w:semiHidden/>
    <w:unhideWhenUsed/>
    <w:qFormat/>
    <w:rsid w:val="00714548"/>
    <w:pPr>
      <w:keepNext/>
      <w:keepLines/>
      <w:numPr>
        <w:ilvl w:val="5"/>
        <w:numId w:val="1"/>
      </w:numPr>
      <w:spacing w:before="200" w:after="0"/>
      <w:outlineLvl w:val="5"/>
    </w:pPr>
    <w:rPr>
      <w:rFonts w:asciiTheme="majorHAnsi" w:eastAsiaTheme="majorEastAsia" w:hAnsiTheme="majorHAnsi" w:cstheme="majorBidi"/>
      <w:i/>
      <w:iCs/>
      <w:color w:val="33333C" w:themeColor="text2" w:themeShade="BF"/>
    </w:rPr>
  </w:style>
  <w:style w:type="paragraph" w:styleId="Heading7">
    <w:name w:val="heading 7"/>
    <w:basedOn w:val="Normal"/>
    <w:next w:val="Normal"/>
    <w:link w:val="Heading7Char"/>
    <w:uiPriority w:val="9"/>
    <w:semiHidden/>
    <w:unhideWhenUsed/>
    <w:qFormat/>
    <w:rsid w:val="007145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454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454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54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14548"/>
    <w:rPr>
      <w:rFonts w:asciiTheme="majorHAnsi" w:eastAsiaTheme="majorEastAsia" w:hAnsiTheme="majorHAnsi" w:cstheme="majorBidi"/>
      <w:color w:val="000000" w:themeColor="text1"/>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71454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71454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71454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1454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14548"/>
    <w:rPr>
      <w:rFonts w:asciiTheme="majorHAnsi" w:eastAsiaTheme="majorEastAsia" w:hAnsiTheme="majorHAnsi" w:cstheme="majorBidi"/>
      <w:color w:val="33333C" w:themeColor="text2" w:themeShade="BF"/>
    </w:rPr>
  </w:style>
  <w:style w:type="character" w:customStyle="1" w:styleId="Heading6Char">
    <w:name w:val="Heading 6 Char"/>
    <w:basedOn w:val="DefaultParagraphFont"/>
    <w:link w:val="Heading6"/>
    <w:uiPriority w:val="9"/>
    <w:semiHidden/>
    <w:rsid w:val="00714548"/>
    <w:rPr>
      <w:rFonts w:asciiTheme="majorHAnsi" w:eastAsiaTheme="majorEastAsia" w:hAnsiTheme="majorHAnsi" w:cstheme="majorBidi"/>
      <w:i/>
      <w:iCs/>
      <w:color w:val="33333C" w:themeColor="text2" w:themeShade="BF"/>
    </w:rPr>
  </w:style>
  <w:style w:type="character" w:customStyle="1" w:styleId="Heading7Char">
    <w:name w:val="Heading 7 Char"/>
    <w:basedOn w:val="DefaultParagraphFont"/>
    <w:link w:val="Heading7"/>
    <w:uiPriority w:val="9"/>
    <w:semiHidden/>
    <w:rsid w:val="007145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5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54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714548"/>
    <w:pPr>
      <w:spacing w:after="200" w:line="240" w:lineRule="auto"/>
    </w:pPr>
    <w:rPr>
      <w:i/>
      <w:iCs/>
      <w:color w:val="454551" w:themeColor="text2"/>
      <w:sz w:val="18"/>
      <w:szCs w:val="18"/>
    </w:rPr>
  </w:style>
  <w:style w:type="paragraph" w:styleId="TOCHeading">
    <w:name w:val="TOC Heading"/>
    <w:basedOn w:val="Heading1"/>
    <w:next w:val="Normal"/>
    <w:uiPriority w:val="39"/>
    <w:semiHidden/>
    <w:unhideWhenUsed/>
    <w:qFormat/>
    <w:rsid w:val="00714548"/>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1049" w:themeColor="accent1" w:themeShade="80" w:shadow="1"/>
        <w:left w:val="single" w:sz="2" w:space="10" w:color="781049" w:themeColor="accent1" w:themeShade="80" w:shadow="1"/>
        <w:bottom w:val="single" w:sz="2" w:space="10" w:color="781049" w:themeColor="accent1" w:themeShade="80" w:shadow="1"/>
        <w:right w:val="single" w:sz="2" w:space="10" w:color="781049" w:themeColor="accent1" w:themeShade="80" w:shadow="1"/>
      </w:pBdr>
      <w:ind w:left="1152" w:right="1152"/>
    </w:pPr>
    <w:rPr>
      <w:i/>
      <w:iCs/>
      <w:color w:val="781049" w:themeColor="accent1" w:themeShade="80"/>
    </w:rPr>
  </w:style>
  <w:style w:type="character" w:styleId="FollowedHyperlink">
    <w:name w:val="FollowedHyperlink"/>
    <w:basedOn w:val="DefaultParagraphFont"/>
    <w:uiPriority w:val="99"/>
    <w:semiHidden/>
    <w:unhideWhenUsed/>
    <w:rsid w:val="007833A7"/>
    <w:rPr>
      <w:color w:val="781049" w:themeColor="accent1" w:themeShade="80"/>
      <w:u w:val="single"/>
    </w:rPr>
  </w:style>
  <w:style w:type="character" w:styleId="Hyperlink">
    <w:name w:val="Hyperlink"/>
    <w:basedOn w:val="DefaultParagraphFont"/>
    <w:uiPriority w:val="99"/>
    <w:unhideWhenUsed/>
    <w:rsid w:val="007833A7"/>
    <w:rPr>
      <w:color w:val="1A4BC7"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714548"/>
    <w:rPr>
      <w:b/>
      <w:bCs/>
      <w:i/>
      <w:iCs/>
      <w:caps/>
    </w:rPr>
  </w:style>
  <w:style w:type="paragraph" w:styleId="IntenseQuote">
    <w:name w:val="Intense Quote"/>
    <w:basedOn w:val="Normal"/>
    <w:next w:val="Normal"/>
    <w:link w:val="IntenseQuoteChar"/>
    <w:uiPriority w:val="30"/>
    <w:qFormat/>
    <w:rsid w:val="0071454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14548"/>
    <w:rPr>
      <w:color w:val="000000" w:themeColor="text1"/>
      <w:shd w:val="clear" w:color="auto" w:fill="F2F2F2" w:themeFill="background1" w:themeFillShade="F2"/>
    </w:rPr>
  </w:style>
  <w:style w:type="character" w:styleId="IntenseReference">
    <w:name w:val="Intense Reference"/>
    <w:basedOn w:val="DefaultParagraphFont"/>
    <w:uiPriority w:val="32"/>
    <w:qFormat/>
    <w:rsid w:val="00714548"/>
    <w:rPr>
      <w:b/>
      <w:bCs/>
      <w:smallCaps/>
      <w:u w:val="single"/>
    </w:rPr>
  </w:style>
  <w:style w:type="paragraph" w:styleId="Subtitle">
    <w:name w:val="Subtitle"/>
    <w:basedOn w:val="Normal"/>
    <w:next w:val="Normal"/>
    <w:link w:val="SubtitleChar"/>
    <w:uiPriority w:val="11"/>
    <w:qFormat/>
    <w:rsid w:val="00714548"/>
    <w:pPr>
      <w:numPr>
        <w:ilvl w:val="1"/>
      </w:numPr>
      <w:ind w:firstLine="706"/>
    </w:pPr>
    <w:rPr>
      <w:color w:val="5A5A5A" w:themeColor="text1" w:themeTint="A5"/>
      <w:spacing w:val="10"/>
    </w:rPr>
  </w:style>
  <w:style w:type="character" w:customStyle="1" w:styleId="SubtitleChar">
    <w:name w:val="Subtitle Char"/>
    <w:basedOn w:val="DefaultParagraphFont"/>
    <w:link w:val="Subtitle"/>
    <w:uiPriority w:val="11"/>
    <w:rsid w:val="00714548"/>
    <w:rPr>
      <w:color w:val="5A5A5A" w:themeColor="text1" w:themeTint="A5"/>
      <w:spacing w:val="10"/>
    </w:rPr>
  </w:style>
  <w:style w:type="character" w:styleId="Strong">
    <w:name w:val="Strong"/>
    <w:basedOn w:val="DefaultParagraphFont"/>
    <w:uiPriority w:val="22"/>
    <w:qFormat/>
    <w:rsid w:val="00714548"/>
    <w:rPr>
      <w:b/>
      <w:bCs/>
      <w:color w:val="000000" w:themeColor="text1"/>
    </w:rPr>
  </w:style>
  <w:style w:type="character" w:styleId="Emphasis">
    <w:name w:val="Emphasis"/>
    <w:basedOn w:val="DefaultParagraphFont"/>
    <w:uiPriority w:val="20"/>
    <w:qFormat/>
    <w:rsid w:val="00714548"/>
    <w:rPr>
      <w:i/>
      <w:iCs/>
      <w:color w:val="auto"/>
    </w:rPr>
  </w:style>
  <w:style w:type="paragraph" w:styleId="NoSpacing">
    <w:name w:val="No Spacing"/>
    <w:uiPriority w:val="1"/>
    <w:qFormat/>
    <w:rsid w:val="00714548"/>
    <w:pPr>
      <w:spacing w:after="0" w:line="240" w:lineRule="auto"/>
    </w:pPr>
  </w:style>
  <w:style w:type="paragraph" w:styleId="Quote">
    <w:name w:val="Quote"/>
    <w:basedOn w:val="Normal"/>
    <w:next w:val="Normal"/>
    <w:link w:val="QuoteChar"/>
    <w:uiPriority w:val="29"/>
    <w:qFormat/>
    <w:rsid w:val="00714548"/>
    <w:pPr>
      <w:spacing w:before="160"/>
      <w:ind w:left="720" w:right="720"/>
    </w:pPr>
    <w:rPr>
      <w:i/>
      <w:iCs/>
      <w:color w:val="000000" w:themeColor="text1"/>
    </w:rPr>
  </w:style>
  <w:style w:type="character" w:customStyle="1" w:styleId="QuoteChar">
    <w:name w:val="Quote Char"/>
    <w:basedOn w:val="DefaultParagraphFont"/>
    <w:link w:val="Quote"/>
    <w:uiPriority w:val="29"/>
    <w:rsid w:val="00714548"/>
    <w:rPr>
      <w:i/>
      <w:iCs/>
      <w:color w:val="000000" w:themeColor="text1"/>
    </w:rPr>
  </w:style>
  <w:style w:type="character" w:styleId="SubtleEmphasis">
    <w:name w:val="Subtle Emphasis"/>
    <w:basedOn w:val="DefaultParagraphFont"/>
    <w:uiPriority w:val="19"/>
    <w:qFormat/>
    <w:rsid w:val="00714548"/>
    <w:rPr>
      <w:i/>
      <w:iCs/>
      <w:color w:val="404040" w:themeColor="text1" w:themeTint="BF"/>
    </w:rPr>
  </w:style>
  <w:style w:type="character" w:styleId="SubtleReference">
    <w:name w:val="Subtle Reference"/>
    <w:basedOn w:val="DefaultParagraphFont"/>
    <w:uiPriority w:val="31"/>
    <w:qFormat/>
    <w:rsid w:val="00714548"/>
    <w:rPr>
      <w:smallCaps/>
      <w:color w:val="404040" w:themeColor="text1" w:themeTint="BF"/>
      <w:u w:val="single" w:color="7F7F7F" w:themeColor="text1" w:themeTint="80"/>
    </w:rPr>
  </w:style>
  <w:style w:type="character" w:styleId="BookTitle">
    <w:name w:val="Book Title"/>
    <w:basedOn w:val="DefaultParagraphFont"/>
    <w:uiPriority w:val="33"/>
    <w:qFormat/>
    <w:rsid w:val="00714548"/>
    <w:rPr>
      <w:b w:val="0"/>
      <w:bCs w:val="0"/>
      <w:smallCaps/>
      <w:spacing w:val="5"/>
    </w:rPr>
  </w:style>
  <w:style w:type="paragraph" w:styleId="ListParagraph">
    <w:name w:val="List Paragraph"/>
    <w:basedOn w:val="Normal"/>
    <w:uiPriority w:val="34"/>
    <w:qFormat/>
    <w:rsid w:val="00714548"/>
    <w:pPr>
      <w:ind w:left="720"/>
      <w:contextualSpacing/>
    </w:pPr>
  </w:style>
  <w:style w:type="character" w:styleId="UnresolvedMention">
    <w:name w:val="Unresolved Mention"/>
    <w:basedOn w:val="DefaultParagraphFont"/>
    <w:uiPriority w:val="99"/>
    <w:semiHidden/>
    <w:unhideWhenUsed/>
    <w:rsid w:val="00BE5947"/>
    <w:rPr>
      <w:color w:val="605E5C"/>
      <w:shd w:val="clear" w:color="auto" w:fill="E1DFDD"/>
    </w:rPr>
  </w:style>
  <w:style w:type="table" w:customStyle="1" w:styleId="Calendar4">
    <w:name w:val="Calendar 4"/>
    <w:basedOn w:val="TableNormal"/>
    <w:uiPriority w:val="99"/>
    <w:qFormat/>
    <w:rsid w:val="00860FC1"/>
    <w:pPr>
      <w:snapToGrid w:val="0"/>
      <w:spacing w:after="0" w:line="240" w:lineRule="auto"/>
    </w:pPr>
    <w:rPr>
      <w:b/>
      <w:bCs/>
      <w:color w:val="FFFFFF" w:themeColor="background1"/>
      <w:sz w:val="16"/>
      <w:szCs w:val="16"/>
      <w:lang w:eastAsia="en-US"/>
    </w:rPr>
    <w:tblPr>
      <w:tblStyleRowBandSize w:val="1"/>
      <w:tblBorders>
        <w:top w:val="single" w:sz="4" w:space="0" w:color="C830CC" w:themeColor="accent2"/>
        <w:left w:val="single" w:sz="4" w:space="0" w:color="C830CC" w:themeColor="accent2"/>
        <w:bottom w:val="single" w:sz="4" w:space="0" w:color="C830CC" w:themeColor="accent2"/>
        <w:right w:val="single" w:sz="4" w:space="0" w:color="C830CC" w:themeColor="accent2"/>
      </w:tblBorders>
    </w:tblPr>
    <w:tcPr>
      <w:shd w:val="clear" w:color="auto" w:fill="78104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eGrid">
    <w:name w:val="Table Grid"/>
    <w:basedOn w:val="TableNormal"/>
    <w:uiPriority w:val="39"/>
    <w:rsid w:val="0086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60F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oj">
    <w:name w:val="woj"/>
    <w:basedOn w:val="DefaultParagraphFont"/>
    <w:rsid w:val="00860FC1"/>
  </w:style>
  <w:style w:type="paragraph" w:styleId="NormalWeb">
    <w:name w:val="Normal (Web)"/>
    <w:basedOn w:val="Normal"/>
    <w:uiPriority w:val="99"/>
    <w:unhideWhenUsed/>
    <w:rsid w:val="00D53E00"/>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paragraph">
    <w:name w:val="paragraph"/>
    <w:basedOn w:val="Normal"/>
    <w:rsid w:val="00BB4DB6"/>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B4DB6"/>
  </w:style>
  <w:style w:type="character" w:customStyle="1" w:styleId="eop">
    <w:name w:val="eop"/>
    <w:basedOn w:val="DefaultParagraphFont"/>
    <w:rsid w:val="00BB4DB6"/>
  </w:style>
  <w:style w:type="table" w:customStyle="1" w:styleId="TableGrid1">
    <w:name w:val="Table Grid1"/>
    <w:basedOn w:val="TableNormal"/>
    <w:next w:val="TableGrid"/>
    <w:uiPriority w:val="39"/>
    <w:rsid w:val="009B451D"/>
    <w:pPr>
      <w:spacing w:after="0" w:line="240" w:lineRule="auto"/>
    </w:pPr>
    <w:rPr>
      <w:rFonts w:ascii="Calibri" w:eastAsia="SimSu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0C36F0"/>
    <w:pPr>
      <w:spacing w:after="0" w:line="240" w:lineRule="auto"/>
    </w:pPr>
    <w:rPr>
      <w:rFonts w:ascii="Calibri" w:eastAsia="SimSun" w:hAnsi="Calibri" w:cs="Arial"/>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uiPriority w:val="41"/>
    <w:rsid w:val="001E4230"/>
    <w:pPr>
      <w:spacing w:after="0" w:line="240" w:lineRule="auto"/>
    </w:pPr>
    <w:rPr>
      <w:rFonts w:ascii="Calibri" w:eastAsia="SimSun" w:hAnsi="Calibri" w:cs="Arial"/>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
    <w:name w:val="Plain Table 112"/>
    <w:basedOn w:val="TableNormal"/>
    <w:uiPriority w:val="41"/>
    <w:rsid w:val="001A0D71"/>
    <w:pPr>
      <w:spacing w:after="0" w:line="240" w:lineRule="auto"/>
    </w:pPr>
    <w:rPr>
      <w:rFonts w:ascii="Calibri" w:eastAsia="SimSun" w:hAnsi="Calibri" w:cs="Arial"/>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3">
    <w:name w:val="Plain Table 113"/>
    <w:basedOn w:val="TableNormal"/>
    <w:uiPriority w:val="41"/>
    <w:rsid w:val="00784A48"/>
    <w:pPr>
      <w:spacing w:after="0" w:line="240" w:lineRule="auto"/>
    </w:pPr>
    <w:rPr>
      <w:rFonts w:ascii="Calibri" w:eastAsia="SimSun" w:hAnsi="Calibri" w:cs="Arial"/>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4">
    <w:name w:val="Plain Table 114"/>
    <w:basedOn w:val="TableNormal"/>
    <w:uiPriority w:val="41"/>
    <w:rsid w:val="007B36AA"/>
    <w:pPr>
      <w:spacing w:after="0" w:line="240" w:lineRule="auto"/>
    </w:pPr>
    <w:rPr>
      <w:rFonts w:ascii="Calibri" w:eastAsia="SimSun" w:hAnsi="Calibri" w:cs="Arial"/>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969">
      <w:bodyDiv w:val="1"/>
      <w:marLeft w:val="0"/>
      <w:marRight w:val="0"/>
      <w:marTop w:val="0"/>
      <w:marBottom w:val="0"/>
      <w:divBdr>
        <w:top w:val="none" w:sz="0" w:space="0" w:color="auto"/>
        <w:left w:val="none" w:sz="0" w:space="0" w:color="auto"/>
        <w:bottom w:val="none" w:sz="0" w:space="0" w:color="auto"/>
        <w:right w:val="none" w:sz="0" w:space="0" w:color="auto"/>
      </w:divBdr>
    </w:div>
    <w:div w:id="20398285">
      <w:bodyDiv w:val="1"/>
      <w:marLeft w:val="0"/>
      <w:marRight w:val="0"/>
      <w:marTop w:val="0"/>
      <w:marBottom w:val="0"/>
      <w:divBdr>
        <w:top w:val="none" w:sz="0" w:space="0" w:color="auto"/>
        <w:left w:val="none" w:sz="0" w:space="0" w:color="auto"/>
        <w:bottom w:val="none" w:sz="0" w:space="0" w:color="auto"/>
        <w:right w:val="none" w:sz="0" w:space="0" w:color="auto"/>
      </w:divBdr>
    </w:div>
    <w:div w:id="24136273">
      <w:bodyDiv w:val="1"/>
      <w:marLeft w:val="0"/>
      <w:marRight w:val="0"/>
      <w:marTop w:val="0"/>
      <w:marBottom w:val="0"/>
      <w:divBdr>
        <w:top w:val="none" w:sz="0" w:space="0" w:color="auto"/>
        <w:left w:val="none" w:sz="0" w:space="0" w:color="auto"/>
        <w:bottom w:val="none" w:sz="0" w:space="0" w:color="auto"/>
        <w:right w:val="none" w:sz="0" w:space="0" w:color="auto"/>
      </w:divBdr>
    </w:div>
    <w:div w:id="29451668">
      <w:bodyDiv w:val="1"/>
      <w:marLeft w:val="0"/>
      <w:marRight w:val="0"/>
      <w:marTop w:val="0"/>
      <w:marBottom w:val="0"/>
      <w:divBdr>
        <w:top w:val="none" w:sz="0" w:space="0" w:color="auto"/>
        <w:left w:val="none" w:sz="0" w:space="0" w:color="auto"/>
        <w:bottom w:val="none" w:sz="0" w:space="0" w:color="auto"/>
        <w:right w:val="none" w:sz="0" w:space="0" w:color="auto"/>
      </w:divBdr>
    </w:div>
    <w:div w:id="66342950">
      <w:bodyDiv w:val="1"/>
      <w:marLeft w:val="0"/>
      <w:marRight w:val="0"/>
      <w:marTop w:val="0"/>
      <w:marBottom w:val="0"/>
      <w:divBdr>
        <w:top w:val="none" w:sz="0" w:space="0" w:color="auto"/>
        <w:left w:val="none" w:sz="0" w:space="0" w:color="auto"/>
        <w:bottom w:val="none" w:sz="0" w:space="0" w:color="auto"/>
        <w:right w:val="none" w:sz="0" w:space="0" w:color="auto"/>
      </w:divBdr>
      <w:divsChild>
        <w:div w:id="138887930">
          <w:marLeft w:val="0"/>
          <w:marRight w:val="0"/>
          <w:marTop w:val="30"/>
          <w:marBottom w:val="30"/>
          <w:divBdr>
            <w:top w:val="none" w:sz="0" w:space="0" w:color="auto"/>
            <w:left w:val="none" w:sz="0" w:space="0" w:color="auto"/>
            <w:bottom w:val="none" w:sz="0" w:space="0" w:color="auto"/>
            <w:right w:val="none" w:sz="0" w:space="0" w:color="auto"/>
          </w:divBdr>
          <w:divsChild>
            <w:div w:id="1026252241">
              <w:marLeft w:val="0"/>
              <w:marRight w:val="0"/>
              <w:marTop w:val="0"/>
              <w:marBottom w:val="0"/>
              <w:divBdr>
                <w:top w:val="none" w:sz="0" w:space="0" w:color="auto"/>
                <w:left w:val="none" w:sz="0" w:space="0" w:color="auto"/>
                <w:bottom w:val="none" w:sz="0" w:space="0" w:color="auto"/>
                <w:right w:val="none" w:sz="0" w:space="0" w:color="auto"/>
              </w:divBdr>
              <w:divsChild>
                <w:div w:id="1054935936">
                  <w:marLeft w:val="0"/>
                  <w:marRight w:val="0"/>
                  <w:marTop w:val="0"/>
                  <w:marBottom w:val="0"/>
                  <w:divBdr>
                    <w:top w:val="none" w:sz="0" w:space="0" w:color="auto"/>
                    <w:left w:val="none" w:sz="0" w:space="0" w:color="auto"/>
                    <w:bottom w:val="none" w:sz="0" w:space="0" w:color="auto"/>
                    <w:right w:val="none" w:sz="0" w:space="0" w:color="auto"/>
                  </w:divBdr>
                </w:div>
                <w:div w:id="953437718">
                  <w:marLeft w:val="0"/>
                  <w:marRight w:val="0"/>
                  <w:marTop w:val="0"/>
                  <w:marBottom w:val="0"/>
                  <w:divBdr>
                    <w:top w:val="none" w:sz="0" w:space="0" w:color="auto"/>
                    <w:left w:val="none" w:sz="0" w:space="0" w:color="auto"/>
                    <w:bottom w:val="none" w:sz="0" w:space="0" w:color="auto"/>
                    <w:right w:val="none" w:sz="0" w:space="0" w:color="auto"/>
                  </w:divBdr>
                </w:div>
              </w:divsChild>
            </w:div>
            <w:div w:id="736901245">
              <w:marLeft w:val="0"/>
              <w:marRight w:val="0"/>
              <w:marTop w:val="0"/>
              <w:marBottom w:val="0"/>
              <w:divBdr>
                <w:top w:val="none" w:sz="0" w:space="0" w:color="auto"/>
                <w:left w:val="none" w:sz="0" w:space="0" w:color="auto"/>
                <w:bottom w:val="none" w:sz="0" w:space="0" w:color="auto"/>
                <w:right w:val="none" w:sz="0" w:space="0" w:color="auto"/>
              </w:divBdr>
              <w:divsChild>
                <w:div w:id="12754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5389">
      <w:bodyDiv w:val="1"/>
      <w:marLeft w:val="0"/>
      <w:marRight w:val="0"/>
      <w:marTop w:val="0"/>
      <w:marBottom w:val="0"/>
      <w:divBdr>
        <w:top w:val="none" w:sz="0" w:space="0" w:color="auto"/>
        <w:left w:val="none" w:sz="0" w:space="0" w:color="auto"/>
        <w:bottom w:val="none" w:sz="0" w:space="0" w:color="auto"/>
        <w:right w:val="none" w:sz="0" w:space="0" w:color="auto"/>
      </w:divBdr>
      <w:divsChild>
        <w:div w:id="861942477">
          <w:marLeft w:val="0"/>
          <w:marRight w:val="0"/>
          <w:marTop w:val="0"/>
          <w:marBottom w:val="0"/>
          <w:divBdr>
            <w:top w:val="none" w:sz="0" w:space="0" w:color="auto"/>
            <w:left w:val="none" w:sz="0" w:space="0" w:color="auto"/>
            <w:bottom w:val="none" w:sz="0" w:space="0" w:color="auto"/>
            <w:right w:val="none" w:sz="0" w:space="0" w:color="auto"/>
          </w:divBdr>
          <w:divsChild>
            <w:div w:id="1871916447">
              <w:marLeft w:val="0"/>
              <w:marRight w:val="0"/>
              <w:marTop w:val="0"/>
              <w:marBottom w:val="0"/>
              <w:divBdr>
                <w:top w:val="none" w:sz="0" w:space="0" w:color="auto"/>
                <w:left w:val="none" w:sz="0" w:space="0" w:color="auto"/>
                <w:bottom w:val="none" w:sz="0" w:space="0" w:color="auto"/>
                <w:right w:val="none" w:sz="0" w:space="0" w:color="auto"/>
              </w:divBdr>
              <w:divsChild>
                <w:div w:id="1933736511">
                  <w:marLeft w:val="0"/>
                  <w:marRight w:val="0"/>
                  <w:marTop w:val="0"/>
                  <w:marBottom w:val="0"/>
                  <w:divBdr>
                    <w:top w:val="none" w:sz="0" w:space="0" w:color="auto"/>
                    <w:left w:val="none" w:sz="0" w:space="0" w:color="auto"/>
                    <w:bottom w:val="none" w:sz="0" w:space="0" w:color="auto"/>
                    <w:right w:val="none" w:sz="0" w:space="0" w:color="auto"/>
                  </w:divBdr>
                  <w:divsChild>
                    <w:div w:id="300308135">
                      <w:marLeft w:val="0"/>
                      <w:marRight w:val="0"/>
                      <w:marTop w:val="0"/>
                      <w:marBottom w:val="0"/>
                      <w:divBdr>
                        <w:top w:val="none" w:sz="0" w:space="0" w:color="auto"/>
                        <w:left w:val="none" w:sz="0" w:space="0" w:color="auto"/>
                        <w:bottom w:val="none" w:sz="0" w:space="0" w:color="auto"/>
                        <w:right w:val="none" w:sz="0" w:space="0" w:color="auto"/>
                      </w:divBdr>
                      <w:divsChild>
                        <w:div w:id="816460390">
                          <w:marLeft w:val="0"/>
                          <w:marRight w:val="0"/>
                          <w:marTop w:val="0"/>
                          <w:marBottom w:val="0"/>
                          <w:divBdr>
                            <w:top w:val="none" w:sz="0" w:space="0" w:color="auto"/>
                            <w:left w:val="none" w:sz="0" w:space="0" w:color="auto"/>
                            <w:bottom w:val="none" w:sz="0" w:space="0" w:color="auto"/>
                            <w:right w:val="none" w:sz="0" w:space="0" w:color="auto"/>
                          </w:divBdr>
                          <w:divsChild>
                            <w:div w:id="1297491071">
                              <w:marLeft w:val="0"/>
                              <w:marRight w:val="0"/>
                              <w:marTop w:val="0"/>
                              <w:marBottom w:val="0"/>
                              <w:divBdr>
                                <w:top w:val="none" w:sz="0" w:space="0" w:color="auto"/>
                                <w:left w:val="none" w:sz="0" w:space="0" w:color="auto"/>
                                <w:bottom w:val="none" w:sz="0" w:space="0" w:color="auto"/>
                                <w:right w:val="none" w:sz="0" w:space="0" w:color="auto"/>
                              </w:divBdr>
                              <w:divsChild>
                                <w:div w:id="360017659">
                                  <w:marLeft w:val="0"/>
                                  <w:marRight w:val="0"/>
                                  <w:marTop w:val="0"/>
                                  <w:marBottom w:val="0"/>
                                  <w:divBdr>
                                    <w:top w:val="none" w:sz="0" w:space="0" w:color="auto"/>
                                    <w:left w:val="none" w:sz="0" w:space="0" w:color="auto"/>
                                    <w:bottom w:val="none" w:sz="0" w:space="0" w:color="auto"/>
                                    <w:right w:val="none" w:sz="0" w:space="0" w:color="auto"/>
                                  </w:divBdr>
                                  <w:divsChild>
                                    <w:div w:id="968977706">
                                      <w:marLeft w:val="0"/>
                                      <w:marRight w:val="0"/>
                                      <w:marTop w:val="0"/>
                                      <w:marBottom w:val="0"/>
                                      <w:divBdr>
                                        <w:top w:val="none" w:sz="0" w:space="0" w:color="auto"/>
                                        <w:left w:val="none" w:sz="0" w:space="0" w:color="auto"/>
                                        <w:bottom w:val="none" w:sz="0" w:space="0" w:color="auto"/>
                                        <w:right w:val="none" w:sz="0" w:space="0" w:color="auto"/>
                                      </w:divBdr>
                                      <w:divsChild>
                                        <w:div w:id="1311902098">
                                          <w:marLeft w:val="0"/>
                                          <w:marRight w:val="0"/>
                                          <w:marTop w:val="0"/>
                                          <w:marBottom w:val="0"/>
                                          <w:divBdr>
                                            <w:top w:val="none" w:sz="0" w:space="0" w:color="auto"/>
                                            <w:left w:val="none" w:sz="0" w:space="0" w:color="auto"/>
                                            <w:bottom w:val="none" w:sz="0" w:space="0" w:color="auto"/>
                                            <w:right w:val="none" w:sz="0" w:space="0" w:color="auto"/>
                                          </w:divBdr>
                                          <w:divsChild>
                                            <w:div w:id="309213363">
                                              <w:marLeft w:val="0"/>
                                              <w:marRight w:val="0"/>
                                              <w:marTop w:val="0"/>
                                              <w:marBottom w:val="0"/>
                                              <w:divBdr>
                                                <w:top w:val="none" w:sz="0" w:space="0" w:color="auto"/>
                                                <w:left w:val="none" w:sz="0" w:space="0" w:color="auto"/>
                                                <w:bottom w:val="none" w:sz="0" w:space="0" w:color="auto"/>
                                                <w:right w:val="none" w:sz="0" w:space="0" w:color="auto"/>
                                              </w:divBdr>
                                              <w:divsChild>
                                                <w:div w:id="1173686259">
                                                  <w:marLeft w:val="0"/>
                                                  <w:marRight w:val="0"/>
                                                  <w:marTop w:val="0"/>
                                                  <w:marBottom w:val="0"/>
                                                  <w:divBdr>
                                                    <w:top w:val="none" w:sz="0" w:space="0" w:color="auto"/>
                                                    <w:left w:val="none" w:sz="0" w:space="0" w:color="auto"/>
                                                    <w:bottom w:val="none" w:sz="0" w:space="0" w:color="auto"/>
                                                    <w:right w:val="none" w:sz="0" w:space="0" w:color="auto"/>
                                                  </w:divBdr>
                                                  <w:divsChild>
                                                    <w:div w:id="1919556074">
                                                      <w:marLeft w:val="0"/>
                                                      <w:marRight w:val="0"/>
                                                      <w:marTop w:val="0"/>
                                                      <w:marBottom w:val="0"/>
                                                      <w:divBdr>
                                                        <w:top w:val="none" w:sz="0" w:space="0" w:color="auto"/>
                                                        <w:left w:val="none" w:sz="0" w:space="0" w:color="auto"/>
                                                        <w:bottom w:val="none" w:sz="0" w:space="0" w:color="auto"/>
                                                        <w:right w:val="none" w:sz="0" w:space="0" w:color="auto"/>
                                                      </w:divBdr>
                                                      <w:divsChild>
                                                        <w:div w:id="9749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46038">
      <w:bodyDiv w:val="1"/>
      <w:marLeft w:val="0"/>
      <w:marRight w:val="0"/>
      <w:marTop w:val="0"/>
      <w:marBottom w:val="0"/>
      <w:divBdr>
        <w:top w:val="none" w:sz="0" w:space="0" w:color="auto"/>
        <w:left w:val="none" w:sz="0" w:space="0" w:color="auto"/>
        <w:bottom w:val="none" w:sz="0" w:space="0" w:color="auto"/>
        <w:right w:val="none" w:sz="0" w:space="0" w:color="auto"/>
      </w:divBdr>
    </w:div>
    <w:div w:id="183592770">
      <w:bodyDiv w:val="1"/>
      <w:marLeft w:val="0"/>
      <w:marRight w:val="0"/>
      <w:marTop w:val="0"/>
      <w:marBottom w:val="0"/>
      <w:divBdr>
        <w:top w:val="none" w:sz="0" w:space="0" w:color="auto"/>
        <w:left w:val="none" w:sz="0" w:space="0" w:color="auto"/>
        <w:bottom w:val="none" w:sz="0" w:space="0" w:color="auto"/>
        <w:right w:val="none" w:sz="0" w:space="0" w:color="auto"/>
      </w:divBdr>
    </w:div>
    <w:div w:id="201291146">
      <w:bodyDiv w:val="1"/>
      <w:marLeft w:val="0"/>
      <w:marRight w:val="0"/>
      <w:marTop w:val="0"/>
      <w:marBottom w:val="0"/>
      <w:divBdr>
        <w:top w:val="none" w:sz="0" w:space="0" w:color="auto"/>
        <w:left w:val="none" w:sz="0" w:space="0" w:color="auto"/>
        <w:bottom w:val="none" w:sz="0" w:space="0" w:color="auto"/>
        <w:right w:val="none" w:sz="0" w:space="0" w:color="auto"/>
      </w:divBdr>
    </w:div>
    <w:div w:id="242684557">
      <w:bodyDiv w:val="1"/>
      <w:marLeft w:val="0"/>
      <w:marRight w:val="0"/>
      <w:marTop w:val="0"/>
      <w:marBottom w:val="0"/>
      <w:divBdr>
        <w:top w:val="none" w:sz="0" w:space="0" w:color="auto"/>
        <w:left w:val="none" w:sz="0" w:space="0" w:color="auto"/>
        <w:bottom w:val="none" w:sz="0" w:space="0" w:color="auto"/>
        <w:right w:val="none" w:sz="0" w:space="0" w:color="auto"/>
      </w:divBdr>
    </w:div>
    <w:div w:id="249630607">
      <w:bodyDiv w:val="1"/>
      <w:marLeft w:val="0"/>
      <w:marRight w:val="0"/>
      <w:marTop w:val="0"/>
      <w:marBottom w:val="0"/>
      <w:divBdr>
        <w:top w:val="none" w:sz="0" w:space="0" w:color="auto"/>
        <w:left w:val="none" w:sz="0" w:space="0" w:color="auto"/>
        <w:bottom w:val="none" w:sz="0" w:space="0" w:color="auto"/>
        <w:right w:val="none" w:sz="0" w:space="0" w:color="auto"/>
      </w:divBdr>
    </w:div>
    <w:div w:id="262422815">
      <w:bodyDiv w:val="1"/>
      <w:marLeft w:val="0"/>
      <w:marRight w:val="0"/>
      <w:marTop w:val="0"/>
      <w:marBottom w:val="0"/>
      <w:divBdr>
        <w:top w:val="none" w:sz="0" w:space="0" w:color="auto"/>
        <w:left w:val="none" w:sz="0" w:space="0" w:color="auto"/>
        <w:bottom w:val="none" w:sz="0" w:space="0" w:color="auto"/>
        <w:right w:val="none" w:sz="0" w:space="0" w:color="auto"/>
      </w:divBdr>
    </w:div>
    <w:div w:id="338433510">
      <w:bodyDiv w:val="1"/>
      <w:marLeft w:val="0"/>
      <w:marRight w:val="0"/>
      <w:marTop w:val="0"/>
      <w:marBottom w:val="0"/>
      <w:divBdr>
        <w:top w:val="none" w:sz="0" w:space="0" w:color="auto"/>
        <w:left w:val="none" w:sz="0" w:space="0" w:color="auto"/>
        <w:bottom w:val="none" w:sz="0" w:space="0" w:color="auto"/>
        <w:right w:val="none" w:sz="0" w:space="0" w:color="auto"/>
      </w:divBdr>
    </w:div>
    <w:div w:id="339744202">
      <w:bodyDiv w:val="1"/>
      <w:marLeft w:val="0"/>
      <w:marRight w:val="0"/>
      <w:marTop w:val="0"/>
      <w:marBottom w:val="0"/>
      <w:divBdr>
        <w:top w:val="none" w:sz="0" w:space="0" w:color="auto"/>
        <w:left w:val="none" w:sz="0" w:space="0" w:color="auto"/>
        <w:bottom w:val="none" w:sz="0" w:space="0" w:color="auto"/>
        <w:right w:val="none" w:sz="0" w:space="0" w:color="auto"/>
      </w:divBdr>
    </w:div>
    <w:div w:id="349991353">
      <w:bodyDiv w:val="1"/>
      <w:marLeft w:val="0"/>
      <w:marRight w:val="0"/>
      <w:marTop w:val="0"/>
      <w:marBottom w:val="0"/>
      <w:divBdr>
        <w:top w:val="none" w:sz="0" w:space="0" w:color="auto"/>
        <w:left w:val="none" w:sz="0" w:space="0" w:color="auto"/>
        <w:bottom w:val="none" w:sz="0" w:space="0" w:color="auto"/>
        <w:right w:val="none" w:sz="0" w:space="0" w:color="auto"/>
      </w:divBdr>
    </w:div>
    <w:div w:id="370423499">
      <w:bodyDiv w:val="1"/>
      <w:marLeft w:val="0"/>
      <w:marRight w:val="0"/>
      <w:marTop w:val="0"/>
      <w:marBottom w:val="0"/>
      <w:divBdr>
        <w:top w:val="none" w:sz="0" w:space="0" w:color="auto"/>
        <w:left w:val="none" w:sz="0" w:space="0" w:color="auto"/>
        <w:bottom w:val="none" w:sz="0" w:space="0" w:color="auto"/>
        <w:right w:val="none" w:sz="0" w:space="0" w:color="auto"/>
      </w:divBdr>
    </w:div>
    <w:div w:id="460850940">
      <w:bodyDiv w:val="1"/>
      <w:marLeft w:val="0"/>
      <w:marRight w:val="0"/>
      <w:marTop w:val="0"/>
      <w:marBottom w:val="0"/>
      <w:divBdr>
        <w:top w:val="none" w:sz="0" w:space="0" w:color="auto"/>
        <w:left w:val="none" w:sz="0" w:space="0" w:color="auto"/>
        <w:bottom w:val="none" w:sz="0" w:space="0" w:color="auto"/>
        <w:right w:val="none" w:sz="0" w:space="0" w:color="auto"/>
      </w:divBdr>
    </w:div>
    <w:div w:id="462969646">
      <w:bodyDiv w:val="1"/>
      <w:marLeft w:val="0"/>
      <w:marRight w:val="0"/>
      <w:marTop w:val="0"/>
      <w:marBottom w:val="0"/>
      <w:divBdr>
        <w:top w:val="none" w:sz="0" w:space="0" w:color="auto"/>
        <w:left w:val="none" w:sz="0" w:space="0" w:color="auto"/>
        <w:bottom w:val="none" w:sz="0" w:space="0" w:color="auto"/>
        <w:right w:val="none" w:sz="0" w:space="0" w:color="auto"/>
      </w:divBdr>
    </w:div>
    <w:div w:id="547911885">
      <w:bodyDiv w:val="1"/>
      <w:marLeft w:val="0"/>
      <w:marRight w:val="0"/>
      <w:marTop w:val="0"/>
      <w:marBottom w:val="0"/>
      <w:divBdr>
        <w:top w:val="none" w:sz="0" w:space="0" w:color="auto"/>
        <w:left w:val="none" w:sz="0" w:space="0" w:color="auto"/>
        <w:bottom w:val="none" w:sz="0" w:space="0" w:color="auto"/>
        <w:right w:val="none" w:sz="0" w:space="0" w:color="auto"/>
      </w:divBdr>
    </w:div>
    <w:div w:id="620186948">
      <w:bodyDiv w:val="1"/>
      <w:marLeft w:val="0"/>
      <w:marRight w:val="0"/>
      <w:marTop w:val="0"/>
      <w:marBottom w:val="0"/>
      <w:divBdr>
        <w:top w:val="none" w:sz="0" w:space="0" w:color="auto"/>
        <w:left w:val="none" w:sz="0" w:space="0" w:color="auto"/>
        <w:bottom w:val="none" w:sz="0" w:space="0" w:color="auto"/>
        <w:right w:val="none" w:sz="0" w:space="0" w:color="auto"/>
      </w:divBdr>
    </w:div>
    <w:div w:id="668675884">
      <w:bodyDiv w:val="1"/>
      <w:marLeft w:val="0"/>
      <w:marRight w:val="0"/>
      <w:marTop w:val="0"/>
      <w:marBottom w:val="0"/>
      <w:divBdr>
        <w:top w:val="none" w:sz="0" w:space="0" w:color="auto"/>
        <w:left w:val="none" w:sz="0" w:space="0" w:color="auto"/>
        <w:bottom w:val="none" w:sz="0" w:space="0" w:color="auto"/>
        <w:right w:val="none" w:sz="0" w:space="0" w:color="auto"/>
      </w:divBdr>
    </w:div>
    <w:div w:id="695161932">
      <w:bodyDiv w:val="1"/>
      <w:marLeft w:val="0"/>
      <w:marRight w:val="0"/>
      <w:marTop w:val="0"/>
      <w:marBottom w:val="0"/>
      <w:divBdr>
        <w:top w:val="none" w:sz="0" w:space="0" w:color="auto"/>
        <w:left w:val="none" w:sz="0" w:space="0" w:color="auto"/>
        <w:bottom w:val="none" w:sz="0" w:space="0" w:color="auto"/>
        <w:right w:val="none" w:sz="0" w:space="0" w:color="auto"/>
      </w:divBdr>
    </w:div>
    <w:div w:id="703142836">
      <w:bodyDiv w:val="1"/>
      <w:marLeft w:val="0"/>
      <w:marRight w:val="0"/>
      <w:marTop w:val="0"/>
      <w:marBottom w:val="0"/>
      <w:divBdr>
        <w:top w:val="none" w:sz="0" w:space="0" w:color="auto"/>
        <w:left w:val="none" w:sz="0" w:space="0" w:color="auto"/>
        <w:bottom w:val="none" w:sz="0" w:space="0" w:color="auto"/>
        <w:right w:val="none" w:sz="0" w:space="0" w:color="auto"/>
      </w:divBdr>
    </w:div>
    <w:div w:id="765731372">
      <w:bodyDiv w:val="1"/>
      <w:marLeft w:val="0"/>
      <w:marRight w:val="0"/>
      <w:marTop w:val="0"/>
      <w:marBottom w:val="0"/>
      <w:divBdr>
        <w:top w:val="none" w:sz="0" w:space="0" w:color="auto"/>
        <w:left w:val="none" w:sz="0" w:space="0" w:color="auto"/>
        <w:bottom w:val="none" w:sz="0" w:space="0" w:color="auto"/>
        <w:right w:val="none" w:sz="0" w:space="0" w:color="auto"/>
      </w:divBdr>
    </w:div>
    <w:div w:id="792285048">
      <w:bodyDiv w:val="1"/>
      <w:marLeft w:val="0"/>
      <w:marRight w:val="0"/>
      <w:marTop w:val="0"/>
      <w:marBottom w:val="0"/>
      <w:divBdr>
        <w:top w:val="none" w:sz="0" w:space="0" w:color="auto"/>
        <w:left w:val="none" w:sz="0" w:space="0" w:color="auto"/>
        <w:bottom w:val="none" w:sz="0" w:space="0" w:color="auto"/>
        <w:right w:val="none" w:sz="0" w:space="0" w:color="auto"/>
      </w:divBdr>
    </w:div>
    <w:div w:id="799885625">
      <w:bodyDiv w:val="1"/>
      <w:marLeft w:val="0"/>
      <w:marRight w:val="0"/>
      <w:marTop w:val="0"/>
      <w:marBottom w:val="0"/>
      <w:divBdr>
        <w:top w:val="none" w:sz="0" w:space="0" w:color="auto"/>
        <w:left w:val="none" w:sz="0" w:space="0" w:color="auto"/>
        <w:bottom w:val="none" w:sz="0" w:space="0" w:color="auto"/>
        <w:right w:val="none" w:sz="0" w:space="0" w:color="auto"/>
      </w:divBdr>
    </w:div>
    <w:div w:id="842276985">
      <w:bodyDiv w:val="1"/>
      <w:marLeft w:val="0"/>
      <w:marRight w:val="0"/>
      <w:marTop w:val="0"/>
      <w:marBottom w:val="0"/>
      <w:divBdr>
        <w:top w:val="none" w:sz="0" w:space="0" w:color="auto"/>
        <w:left w:val="none" w:sz="0" w:space="0" w:color="auto"/>
        <w:bottom w:val="none" w:sz="0" w:space="0" w:color="auto"/>
        <w:right w:val="none" w:sz="0" w:space="0" w:color="auto"/>
      </w:divBdr>
      <w:divsChild>
        <w:div w:id="1339116058">
          <w:marLeft w:val="0"/>
          <w:marRight w:val="0"/>
          <w:marTop w:val="0"/>
          <w:marBottom w:val="0"/>
          <w:divBdr>
            <w:top w:val="none" w:sz="0" w:space="0" w:color="auto"/>
            <w:left w:val="none" w:sz="0" w:space="0" w:color="auto"/>
            <w:bottom w:val="none" w:sz="0" w:space="0" w:color="auto"/>
            <w:right w:val="none" w:sz="0" w:space="0" w:color="auto"/>
          </w:divBdr>
        </w:div>
        <w:div w:id="834609342">
          <w:marLeft w:val="0"/>
          <w:marRight w:val="0"/>
          <w:marTop w:val="0"/>
          <w:marBottom w:val="0"/>
          <w:divBdr>
            <w:top w:val="none" w:sz="0" w:space="0" w:color="auto"/>
            <w:left w:val="none" w:sz="0" w:space="0" w:color="auto"/>
            <w:bottom w:val="none" w:sz="0" w:space="0" w:color="auto"/>
            <w:right w:val="none" w:sz="0" w:space="0" w:color="auto"/>
          </w:divBdr>
        </w:div>
        <w:div w:id="1132940742">
          <w:marLeft w:val="0"/>
          <w:marRight w:val="0"/>
          <w:marTop w:val="0"/>
          <w:marBottom w:val="0"/>
          <w:divBdr>
            <w:top w:val="none" w:sz="0" w:space="0" w:color="auto"/>
            <w:left w:val="none" w:sz="0" w:space="0" w:color="auto"/>
            <w:bottom w:val="none" w:sz="0" w:space="0" w:color="auto"/>
            <w:right w:val="none" w:sz="0" w:space="0" w:color="auto"/>
          </w:divBdr>
        </w:div>
      </w:divsChild>
    </w:div>
    <w:div w:id="861237195">
      <w:bodyDiv w:val="1"/>
      <w:marLeft w:val="0"/>
      <w:marRight w:val="0"/>
      <w:marTop w:val="0"/>
      <w:marBottom w:val="0"/>
      <w:divBdr>
        <w:top w:val="none" w:sz="0" w:space="0" w:color="auto"/>
        <w:left w:val="none" w:sz="0" w:space="0" w:color="auto"/>
        <w:bottom w:val="none" w:sz="0" w:space="0" w:color="auto"/>
        <w:right w:val="none" w:sz="0" w:space="0" w:color="auto"/>
      </w:divBdr>
      <w:divsChild>
        <w:div w:id="795952584">
          <w:marLeft w:val="0"/>
          <w:marRight w:val="0"/>
          <w:marTop w:val="30"/>
          <w:marBottom w:val="30"/>
          <w:divBdr>
            <w:top w:val="none" w:sz="0" w:space="0" w:color="auto"/>
            <w:left w:val="none" w:sz="0" w:space="0" w:color="auto"/>
            <w:bottom w:val="none" w:sz="0" w:space="0" w:color="auto"/>
            <w:right w:val="none" w:sz="0" w:space="0" w:color="auto"/>
          </w:divBdr>
          <w:divsChild>
            <w:div w:id="2131581180">
              <w:marLeft w:val="0"/>
              <w:marRight w:val="0"/>
              <w:marTop w:val="0"/>
              <w:marBottom w:val="0"/>
              <w:divBdr>
                <w:top w:val="none" w:sz="0" w:space="0" w:color="auto"/>
                <w:left w:val="none" w:sz="0" w:space="0" w:color="auto"/>
                <w:bottom w:val="none" w:sz="0" w:space="0" w:color="auto"/>
                <w:right w:val="none" w:sz="0" w:space="0" w:color="auto"/>
              </w:divBdr>
              <w:divsChild>
                <w:div w:id="1267736724">
                  <w:marLeft w:val="0"/>
                  <w:marRight w:val="0"/>
                  <w:marTop w:val="0"/>
                  <w:marBottom w:val="0"/>
                  <w:divBdr>
                    <w:top w:val="none" w:sz="0" w:space="0" w:color="auto"/>
                    <w:left w:val="none" w:sz="0" w:space="0" w:color="auto"/>
                    <w:bottom w:val="none" w:sz="0" w:space="0" w:color="auto"/>
                    <w:right w:val="none" w:sz="0" w:space="0" w:color="auto"/>
                  </w:divBdr>
                </w:div>
                <w:div w:id="1686519218">
                  <w:marLeft w:val="0"/>
                  <w:marRight w:val="0"/>
                  <w:marTop w:val="0"/>
                  <w:marBottom w:val="0"/>
                  <w:divBdr>
                    <w:top w:val="none" w:sz="0" w:space="0" w:color="auto"/>
                    <w:left w:val="none" w:sz="0" w:space="0" w:color="auto"/>
                    <w:bottom w:val="none" w:sz="0" w:space="0" w:color="auto"/>
                    <w:right w:val="none" w:sz="0" w:space="0" w:color="auto"/>
                  </w:divBdr>
                </w:div>
              </w:divsChild>
            </w:div>
            <w:div w:id="85738039">
              <w:marLeft w:val="0"/>
              <w:marRight w:val="0"/>
              <w:marTop w:val="0"/>
              <w:marBottom w:val="0"/>
              <w:divBdr>
                <w:top w:val="none" w:sz="0" w:space="0" w:color="auto"/>
                <w:left w:val="none" w:sz="0" w:space="0" w:color="auto"/>
                <w:bottom w:val="none" w:sz="0" w:space="0" w:color="auto"/>
                <w:right w:val="none" w:sz="0" w:space="0" w:color="auto"/>
              </w:divBdr>
              <w:divsChild>
                <w:div w:id="1871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9716">
      <w:bodyDiv w:val="1"/>
      <w:marLeft w:val="0"/>
      <w:marRight w:val="0"/>
      <w:marTop w:val="0"/>
      <w:marBottom w:val="0"/>
      <w:divBdr>
        <w:top w:val="none" w:sz="0" w:space="0" w:color="auto"/>
        <w:left w:val="none" w:sz="0" w:space="0" w:color="auto"/>
        <w:bottom w:val="none" w:sz="0" w:space="0" w:color="auto"/>
        <w:right w:val="none" w:sz="0" w:space="0" w:color="auto"/>
      </w:divBdr>
    </w:div>
    <w:div w:id="873998720">
      <w:bodyDiv w:val="1"/>
      <w:marLeft w:val="0"/>
      <w:marRight w:val="0"/>
      <w:marTop w:val="0"/>
      <w:marBottom w:val="0"/>
      <w:divBdr>
        <w:top w:val="none" w:sz="0" w:space="0" w:color="auto"/>
        <w:left w:val="none" w:sz="0" w:space="0" w:color="auto"/>
        <w:bottom w:val="none" w:sz="0" w:space="0" w:color="auto"/>
        <w:right w:val="none" w:sz="0" w:space="0" w:color="auto"/>
      </w:divBdr>
    </w:div>
    <w:div w:id="877158484">
      <w:bodyDiv w:val="1"/>
      <w:marLeft w:val="0"/>
      <w:marRight w:val="0"/>
      <w:marTop w:val="0"/>
      <w:marBottom w:val="0"/>
      <w:divBdr>
        <w:top w:val="none" w:sz="0" w:space="0" w:color="auto"/>
        <w:left w:val="none" w:sz="0" w:space="0" w:color="auto"/>
        <w:bottom w:val="none" w:sz="0" w:space="0" w:color="auto"/>
        <w:right w:val="none" w:sz="0" w:space="0" w:color="auto"/>
      </w:divBdr>
    </w:div>
    <w:div w:id="977537145">
      <w:bodyDiv w:val="1"/>
      <w:marLeft w:val="0"/>
      <w:marRight w:val="0"/>
      <w:marTop w:val="0"/>
      <w:marBottom w:val="0"/>
      <w:divBdr>
        <w:top w:val="none" w:sz="0" w:space="0" w:color="auto"/>
        <w:left w:val="none" w:sz="0" w:space="0" w:color="auto"/>
        <w:bottom w:val="none" w:sz="0" w:space="0" w:color="auto"/>
        <w:right w:val="none" w:sz="0" w:space="0" w:color="auto"/>
      </w:divBdr>
    </w:div>
    <w:div w:id="1029794270">
      <w:bodyDiv w:val="1"/>
      <w:marLeft w:val="0"/>
      <w:marRight w:val="0"/>
      <w:marTop w:val="0"/>
      <w:marBottom w:val="0"/>
      <w:divBdr>
        <w:top w:val="none" w:sz="0" w:space="0" w:color="auto"/>
        <w:left w:val="none" w:sz="0" w:space="0" w:color="auto"/>
        <w:bottom w:val="none" w:sz="0" w:space="0" w:color="auto"/>
        <w:right w:val="none" w:sz="0" w:space="0" w:color="auto"/>
      </w:divBdr>
      <w:divsChild>
        <w:div w:id="1172647000">
          <w:marLeft w:val="0"/>
          <w:marRight w:val="0"/>
          <w:marTop w:val="30"/>
          <w:marBottom w:val="30"/>
          <w:divBdr>
            <w:top w:val="none" w:sz="0" w:space="0" w:color="auto"/>
            <w:left w:val="none" w:sz="0" w:space="0" w:color="auto"/>
            <w:bottom w:val="none" w:sz="0" w:space="0" w:color="auto"/>
            <w:right w:val="none" w:sz="0" w:space="0" w:color="auto"/>
          </w:divBdr>
          <w:divsChild>
            <w:div w:id="741173418">
              <w:marLeft w:val="0"/>
              <w:marRight w:val="0"/>
              <w:marTop w:val="0"/>
              <w:marBottom w:val="0"/>
              <w:divBdr>
                <w:top w:val="none" w:sz="0" w:space="0" w:color="auto"/>
                <w:left w:val="none" w:sz="0" w:space="0" w:color="auto"/>
                <w:bottom w:val="none" w:sz="0" w:space="0" w:color="auto"/>
                <w:right w:val="none" w:sz="0" w:space="0" w:color="auto"/>
              </w:divBdr>
              <w:divsChild>
                <w:div w:id="289241125">
                  <w:marLeft w:val="0"/>
                  <w:marRight w:val="0"/>
                  <w:marTop w:val="0"/>
                  <w:marBottom w:val="0"/>
                  <w:divBdr>
                    <w:top w:val="none" w:sz="0" w:space="0" w:color="auto"/>
                    <w:left w:val="none" w:sz="0" w:space="0" w:color="auto"/>
                    <w:bottom w:val="none" w:sz="0" w:space="0" w:color="auto"/>
                    <w:right w:val="none" w:sz="0" w:space="0" w:color="auto"/>
                  </w:divBdr>
                </w:div>
                <w:div w:id="1184707785">
                  <w:marLeft w:val="0"/>
                  <w:marRight w:val="0"/>
                  <w:marTop w:val="0"/>
                  <w:marBottom w:val="0"/>
                  <w:divBdr>
                    <w:top w:val="none" w:sz="0" w:space="0" w:color="auto"/>
                    <w:left w:val="none" w:sz="0" w:space="0" w:color="auto"/>
                    <w:bottom w:val="none" w:sz="0" w:space="0" w:color="auto"/>
                    <w:right w:val="none" w:sz="0" w:space="0" w:color="auto"/>
                  </w:divBdr>
                </w:div>
              </w:divsChild>
            </w:div>
            <w:div w:id="498349983">
              <w:marLeft w:val="0"/>
              <w:marRight w:val="0"/>
              <w:marTop w:val="0"/>
              <w:marBottom w:val="0"/>
              <w:divBdr>
                <w:top w:val="none" w:sz="0" w:space="0" w:color="auto"/>
                <w:left w:val="none" w:sz="0" w:space="0" w:color="auto"/>
                <w:bottom w:val="none" w:sz="0" w:space="0" w:color="auto"/>
                <w:right w:val="none" w:sz="0" w:space="0" w:color="auto"/>
              </w:divBdr>
              <w:divsChild>
                <w:div w:id="15905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3866">
      <w:bodyDiv w:val="1"/>
      <w:marLeft w:val="0"/>
      <w:marRight w:val="0"/>
      <w:marTop w:val="0"/>
      <w:marBottom w:val="0"/>
      <w:divBdr>
        <w:top w:val="none" w:sz="0" w:space="0" w:color="auto"/>
        <w:left w:val="none" w:sz="0" w:space="0" w:color="auto"/>
        <w:bottom w:val="none" w:sz="0" w:space="0" w:color="auto"/>
        <w:right w:val="none" w:sz="0" w:space="0" w:color="auto"/>
      </w:divBdr>
      <w:divsChild>
        <w:div w:id="745341796">
          <w:marLeft w:val="0"/>
          <w:marRight w:val="0"/>
          <w:marTop w:val="0"/>
          <w:marBottom w:val="0"/>
          <w:divBdr>
            <w:top w:val="none" w:sz="0" w:space="0" w:color="auto"/>
            <w:left w:val="none" w:sz="0" w:space="0" w:color="auto"/>
            <w:bottom w:val="none" w:sz="0" w:space="0" w:color="auto"/>
            <w:right w:val="none" w:sz="0" w:space="0" w:color="auto"/>
          </w:divBdr>
        </w:div>
        <w:div w:id="216016183">
          <w:marLeft w:val="0"/>
          <w:marRight w:val="0"/>
          <w:marTop w:val="0"/>
          <w:marBottom w:val="0"/>
          <w:divBdr>
            <w:top w:val="none" w:sz="0" w:space="0" w:color="auto"/>
            <w:left w:val="none" w:sz="0" w:space="0" w:color="auto"/>
            <w:bottom w:val="none" w:sz="0" w:space="0" w:color="auto"/>
            <w:right w:val="none" w:sz="0" w:space="0" w:color="auto"/>
          </w:divBdr>
        </w:div>
      </w:divsChild>
    </w:div>
    <w:div w:id="1047728630">
      <w:bodyDiv w:val="1"/>
      <w:marLeft w:val="0"/>
      <w:marRight w:val="0"/>
      <w:marTop w:val="0"/>
      <w:marBottom w:val="0"/>
      <w:divBdr>
        <w:top w:val="none" w:sz="0" w:space="0" w:color="auto"/>
        <w:left w:val="none" w:sz="0" w:space="0" w:color="auto"/>
        <w:bottom w:val="none" w:sz="0" w:space="0" w:color="auto"/>
        <w:right w:val="none" w:sz="0" w:space="0" w:color="auto"/>
      </w:divBdr>
    </w:div>
    <w:div w:id="1064261418">
      <w:bodyDiv w:val="1"/>
      <w:marLeft w:val="0"/>
      <w:marRight w:val="0"/>
      <w:marTop w:val="0"/>
      <w:marBottom w:val="0"/>
      <w:divBdr>
        <w:top w:val="none" w:sz="0" w:space="0" w:color="auto"/>
        <w:left w:val="none" w:sz="0" w:space="0" w:color="auto"/>
        <w:bottom w:val="none" w:sz="0" w:space="0" w:color="auto"/>
        <w:right w:val="none" w:sz="0" w:space="0" w:color="auto"/>
      </w:divBdr>
    </w:div>
    <w:div w:id="1120343543">
      <w:bodyDiv w:val="1"/>
      <w:marLeft w:val="0"/>
      <w:marRight w:val="0"/>
      <w:marTop w:val="0"/>
      <w:marBottom w:val="0"/>
      <w:divBdr>
        <w:top w:val="none" w:sz="0" w:space="0" w:color="auto"/>
        <w:left w:val="none" w:sz="0" w:space="0" w:color="auto"/>
        <w:bottom w:val="none" w:sz="0" w:space="0" w:color="auto"/>
        <w:right w:val="none" w:sz="0" w:space="0" w:color="auto"/>
      </w:divBdr>
    </w:div>
    <w:div w:id="1150824206">
      <w:bodyDiv w:val="1"/>
      <w:marLeft w:val="0"/>
      <w:marRight w:val="0"/>
      <w:marTop w:val="0"/>
      <w:marBottom w:val="0"/>
      <w:divBdr>
        <w:top w:val="none" w:sz="0" w:space="0" w:color="auto"/>
        <w:left w:val="none" w:sz="0" w:space="0" w:color="auto"/>
        <w:bottom w:val="none" w:sz="0" w:space="0" w:color="auto"/>
        <w:right w:val="none" w:sz="0" w:space="0" w:color="auto"/>
      </w:divBdr>
    </w:div>
    <w:div w:id="1154222379">
      <w:bodyDiv w:val="1"/>
      <w:marLeft w:val="0"/>
      <w:marRight w:val="0"/>
      <w:marTop w:val="0"/>
      <w:marBottom w:val="0"/>
      <w:divBdr>
        <w:top w:val="none" w:sz="0" w:space="0" w:color="auto"/>
        <w:left w:val="none" w:sz="0" w:space="0" w:color="auto"/>
        <w:bottom w:val="none" w:sz="0" w:space="0" w:color="auto"/>
        <w:right w:val="none" w:sz="0" w:space="0" w:color="auto"/>
      </w:divBdr>
    </w:div>
    <w:div w:id="1242174482">
      <w:bodyDiv w:val="1"/>
      <w:marLeft w:val="0"/>
      <w:marRight w:val="0"/>
      <w:marTop w:val="0"/>
      <w:marBottom w:val="0"/>
      <w:divBdr>
        <w:top w:val="none" w:sz="0" w:space="0" w:color="auto"/>
        <w:left w:val="none" w:sz="0" w:space="0" w:color="auto"/>
        <w:bottom w:val="none" w:sz="0" w:space="0" w:color="auto"/>
        <w:right w:val="none" w:sz="0" w:space="0" w:color="auto"/>
      </w:divBdr>
    </w:div>
    <w:div w:id="1262686388">
      <w:bodyDiv w:val="1"/>
      <w:marLeft w:val="0"/>
      <w:marRight w:val="0"/>
      <w:marTop w:val="0"/>
      <w:marBottom w:val="0"/>
      <w:divBdr>
        <w:top w:val="none" w:sz="0" w:space="0" w:color="auto"/>
        <w:left w:val="none" w:sz="0" w:space="0" w:color="auto"/>
        <w:bottom w:val="none" w:sz="0" w:space="0" w:color="auto"/>
        <w:right w:val="none" w:sz="0" w:space="0" w:color="auto"/>
      </w:divBdr>
    </w:div>
    <w:div w:id="1320427218">
      <w:bodyDiv w:val="1"/>
      <w:marLeft w:val="0"/>
      <w:marRight w:val="0"/>
      <w:marTop w:val="0"/>
      <w:marBottom w:val="0"/>
      <w:divBdr>
        <w:top w:val="none" w:sz="0" w:space="0" w:color="auto"/>
        <w:left w:val="none" w:sz="0" w:space="0" w:color="auto"/>
        <w:bottom w:val="none" w:sz="0" w:space="0" w:color="auto"/>
        <w:right w:val="none" w:sz="0" w:space="0" w:color="auto"/>
      </w:divBdr>
    </w:div>
    <w:div w:id="1370108952">
      <w:bodyDiv w:val="1"/>
      <w:marLeft w:val="0"/>
      <w:marRight w:val="0"/>
      <w:marTop w:val="0"/>
      <w:marBottom w:val="0"/>
      <w:divBdr>
        <w:top w:val="none" w:sz="0" w:space="0" w:color="auto"/>
        <w:left w:val="none" w:sz="0" w:space="0" w:color="auto"/>
        <w:bottom w:val="none" w:sz="0" w:space="0" w:color="auto"/>
        <w:right w:val="none" w:sz="0" w:space="0" w:color="auto"/>
      </w:divBdr>
    </w:div>
    <w:div w:id="1393239602">
      <w:bodyDiv w:val="1"/>
      <w:marLeft w:val="0"/>
      <w:marRight w:val="0"/>
      <w:marTop w:val="0"/>
      <w:marBottom w:val="0"/>
      <w:divBdr>
        <w:top w:val="none" w:sz="0" w:space="0" w:color="auto"/>
        <w:left w:val="none" w:sz="0" w:space="0" w:color="auto"/>
        <w:bottom w:val="none" w:sz="0" w:space="0" w:color="auto"/>
        <w:right w:val="none" w:sz="0" w:space="0" w:color="auto"/>
      </w:divBdr>
      <w:divsChild>
        <w:div w:id="995693595">
          <w:marLeft w:val="0"/>
          <w:marRight w:val="0"/>
          <w:marTop w:val="30"/>
          <w:marBottom w:val="30"/>
          <w:divBdr>
            <w:top w:val="none" w:sz="0" w:space="0" w:color="auto"/>
            <w:left w:val="none" w:sz="0" w:space="0" w:color="auto"/>
            <w:bottom w:val="none" w:sz="0" w:space="0" w:color="auto"/>
            <w:right w:val="none" w:sz="0" w:space="0" w:color="auto"/>
          </w:divBdr>
          <w:divsChild>
            <w:div w:id="749501019">
              <w:marLeft w:val="0"/>
              <w:marRight w:val="0"/>
              <w:marTop w:val="0"/>
              <w:marBottom w:val="0"/>
              <w:divBdr>
                <w:top w:val="none" w:sz="0" w:space="0" w:color="auto"/>
                <w:left w:val="none" w:sz="0" w:space="0" w:color="auto"/>
                <w:bottom w:val="none" w:sz="0" w:space="0" w:color="auto"/>
                <w:right w:val="none" w:sz="0" w:space="0" w:color="auto"/>
              </w:divBdr>
              <w:divsChild>
                <w:div w:id="1243419046">
                  <w:marLeft w:val="0"/>
                  <w:marRight w:val="0"/>
                  <w:marTop w:val="0"/>
                  <w:marBottom w:val="0"/>
                  <w:divBdr>
                    <w:top w:val="none" w:sz="0" w:space="0" w:color="auto"/>
                    <w:left w:val="none" w:sz="0" w:space="0" w:color="auto"/>
                    <w:bottom w:val="none" w:sz="0" w:space="0" w:color="auto"/>
                    <w:right w:val="none" w:sz="0" w:space="0" w:color="auto"/>
                  </w:divBdr>
                </w:div>
                <w:div w:id="640615599">
                  <w:marLeft w:val="0"/>
                  <w:marRight w:val="0"/>
                  <w:marTop w:val="0"/>
                  <w:marBottom w:val="0"/>
                  <w:divBdr>
                    <w:top w:val="none" w:sz="0" w:space="0" w:color="auto"/>
                    <w:left w:val="none" w:sz="0" w:space="0" w:color="auto"/>
                    <w:bottom w:val="none" w:sz="0" w:space="0" w:color="auto"/>
                    <w:right w:val="none" w:sz="0" w:space="0" w:color="auto"/>
                  </w:divBdr>
                </w:div>
              </w:divsChild>
            </w:div>
            <w:div w:id="2060590099">
              <w:marLeft w:val="0"/>
              <w:marRight w:val="0"/>
              <w:marTop w:val="0"/>
              <w:marBottom w:val="0"/>
              <w:divBdr>
                <w:top w:val="none" w:sz="0" w:space="0" w:color="auto"/>
                <w:left w:val="none" w:sz="0" w:space="0" w:color="auto"/>
                <w:bottom w:val="none" w:sz="0" w:space="0" w:color="auto"/>
                <w:right w:val="none" w:sz="0" w:space="0" w:color="auto"/>
              </w:divBdr>
              <w:divsChild>
                <w:div w:id="2951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3214">
      <w:bodyDiv w:val="1"/>
      <w:marLeft w:val="0"/>
      <w:marRight w:val="0"/>
      <w:marTop w:val="0"/>
      <w:marBottom w:val="0"/>
      <w:divBdr>
        <w:top w:val="none" w:sz="0" w:space="0" w:color="auto"/>
        <w:left w:val="none" w:sz="0" w:space="0" w:color="auto"/>
        <w:bottom w:val="none" w:sz="0" w:space="0" w:color="auto"/>
        <w:right w:val="none" w:sz="0" w:space="0" w:color="auto"/>
      </w:divBdr>
    </w:div>
    <w:div w:id="1516731830">
      <w:bodyDiv w:val="1"/>
      <w:marLeft w:val="0"/>
      <w:marRight w:val="0"/>
      <w:marTop w:val="0"/>
      <w:marBottom w:val="0"/>
      <w:divBdr>
        <w:top w:val="none" w:sz="0" w:space="0" w:color="auto"/>
        <w:left w:val="none" w:sz="0" w:space="0" w:color="auto"/>
        <w:bottom w:val="none" w:sz="0" w:space="0" w:color="auto"/>
        <w:right w:val="none" w:sz="0" w:space="0" w:color="auto"/>
      </w:divBdr>
    </w:div>
    <w:div w:id="1535461075">
      <w:bodyDiv w:val="1"/>
      <w:marLeft w:val="0"/>
      <w:marRight w:val="0"/>
      <w:marTop w:val="0"/>
      <w:marBottom w:val="0"/>
      <w:divBdr>
        <w:top w:val="none" w:sz="0" w:space="0" w:color="auto"/>
        <w:left w:val="none" w:sz="0" w:space="0" w:color="auto"/>
        <w:bottom w:val="none" w:sz="0" w:space="0" w:color="auto"/>
        <w:right w:val="none" w:sz="0" w:space="0" w:color="auto"/>
      </w:divBdr>
    </w:div>
    <w:div w:id="1544824854">
      <w:bodyDiv w:val="1"/>
      <w:marLeft w:val="0"/>
      <w:marRight w:val="0"/>
      <w:marTop w:val="0"/>
      <w:marBottom w:val="0"/>
      <w:divBdr>
        <w:top w:val="none" w:sz="0" w:space="0" w:color="auto"/>
        <w:left w:val="none" w:sz="0" w:space="0" w:color="auto"/>
        <w:bottom w:val="none" w:sz="0" w:space="0" w:color="auto"/>
        <w:right w:val="none" w:sz="0" w:space="0" w:color="auto"/>
      </w:divBdr>
      <w:divsChild>
        <w:div w:id="1475878286">
          <w:marLeft w:val="0"/>
          <w:marRight w:val="0"/>
          <w:marTop w:val="0"/>
          <w:marBottom w:val="0"/>
          <w:divBdr>
            <w:top w:val="none" w:sz="0" w:space="0" w:color="auto"/>
            <w:left w:val="none" w:sz="0" w:space="0" w:color="auto"/>
            <w:bottom w:val="none" w:sz="0" w:space="0" w:color="auto"/>
            <w:right w:val="none" w:sz="0" w:space="0" w:color="auto"/>
          </w:divBdr>
        </w:div>
        <w:div w:id="1973056982">
          <w:marLeft w:val="0"/>
          <w:marRight w:val="0"/>
          <w:marTop w:val="0"/>
          <w:marBottom w:val="0"/>
          <w:divBdr>
            <w:top w:val="none" w:sz="0" w:space="0" w:color="auto"/>
            <w:left w:val="none" w:sz="0" w:space="0" w:color="auto"/>
            <w:bottom w:val="none" w:sz="0" w:space="0" w:color="auto"/>
            <w:right w:val="none" w:sz="0" w:space="0" w:color="auto"/>
          </w:divBdr>
        </w:div>
        <w:div w:id="57170280">
          <w:marLeft w:val="0"/>
          <w:marRight w:val="0"/>
          <w:marTop w:val="0"/>
          <w:marBottom w:val="0"/>
          <w:divBdr>
            <w:top w:val="none" w:sz="0" w:space="0" w:color="auto"/>
            <w:left w:val="none" w:sz="0" w:space="0" w:color="auto"/>
            <w:bottom w:val="none" w:sz="0" w:space="0" w:color="auto"/>
            <w:right w:val="none" w:sz="0" w:space="0" w:color="auto"/>
          </w:divBdr>
        </w:div>
        <w:div w:id="1799563139">
          <w:marLeft w:val="0"/>
          <w:marRight w:val="0"/>
          <w:marTop w:val="0"/>
          <w:marBottom w:val="0"/>
          <w:divBdr>
            <w:top w:val="none" w:sz="0" w:space="0" w:color="auto"/>
            <w:left w:val="none" w:sz="0" w:space="0" w:color="auto"/>
            <w:bottom w:val="none" w:sz="0" w:space="0" w:color="auto"/>
            <w:right w:val="none" w:sz="0" w:space="0" w:color="auto"/>
          </w:divBdr>
        </w:div>
        <w:div w:id="1357384825">
          <w:marLeft w:val="0"/>
          <w:marRight w:val="0"/>
          <w:marTop w:val="0"/>
          <w:marBottom w:val="0"/>
          <w:divBdr>
            <w:top w:val="none" w:sz="0" w:space="0" w:color="auto"/>
            <w:left w:val="none" w:sz="0" w:space="0" w:color="auto"/>
            <w:bottom w:val="none" w:sz="0" w:space="0" w:color="auto"/>
            <w:right w:val="none" w:sz="0" w:space="0" w:color="auto"/>
          </w:divBdr>
        </w:div>
        <w:div w:id="1521777227">
          <w:marLeft w:val="0"/>
          <w:marRight w:val="0"/>
          <w:marTop w:val="0"/>
          <w:marBottom w:val="0"/>
          <w:divBdr>
            <w:top w:val="none" w:sz="0" w:space="0" w:color="auto"/>
            <w:left w:val="none" w:sz="0" w:space="0" w:color="auto"/>
            <w:bottom w:val="none" w:sz="0" w:space="0" w:color="auto"/>
            <w:right w:val="none" w:sz="0" w:space="0" w:color="auto"/>
          </w:divBdr>
        </w:div>
        <w:div w:id="1137801673">
          <w:marLeft w:val="0"/>
          <w:marRight w:val="0"/>
          <w:marTop w:val="0"/>
          <w:marBottom w:val="0"/>
          <w:divBdr>
            <w:top w:val="none" w:sz="0" w:space="0" w:color="auto"/>
            <w:left w:val="none" w:sz="0" w:space="0" w:color="auto"/>
            <w:bottom w:val="none" w:sz="0" w:space="0" w:color="auto"/>
            <w:right w:val="none" w:sz="0" w:space="0" w:color="auto"/>
          </w:divBdr>
        </w:div>
        <w:div w:id="1632057122">
          <w:marLeft w:val="0"/>
          <w:marRight w:val="0"/>
          <w:marTop w:val="0"/>
          <w:marBottom w:val="0"/>
          <w:divBdr>
            <w:top w:val="none" w:sz="0" w:space="0" w:color="auto"/>
            <w:left w:val="none" w:sz="0" w:space="0" w:color="auto"/>
            <w:bottom w:val="none" w:sz="0" w:space="0" w:color="auto"/>
            <w:right w:val="none" w:sz="0" w:space="0" w:color="auto"/>
          </w:divBdr>
        </w:div>
        <w:div w:id="608391301">
          <w:marLeft w:val="0"/>
          <w:marRight w:val="0"/>
          <w:marTop w:val="0"/>
          <w:marBottom w:val="0"/>
          <w:divBdr>
            <w:top w:val="none" w:sz="0" w:space="0" w:color="auto"/>
            <w:left w:val="none" w:sz="0" w:space="0" w:color="auto"/>
            <w:bottom w:val="none" w:sz="0" w:space="0" w:color="auto"/>
            <w:right w:val="none" w:sz="0" w:space="0" w:color="auto"/>
          </w:divBdr>
        </w:div>
        <w:div w:id="1351568787">
          <w:marLeft w:val="0"/>
          <w:marRight w:val="0"/>
          <w:marTop w:val="0"/>
          <w:marBottom w:val="0"/>
          <w:divBdr>
            <w:top w:val="none" w:sz="0" w:space="0" w:color="auto"/>
            <w:left w:val="none" w:sz="0" w:space="0" w:color="auto"/>
            <w:bottom w:val="none" w:sz="0" w:space="0" w:color="auto"/>
            <w:right w:val="none" w:sz="0" w:space="0" w:color="auto"/>
          </w:divBdr>
        </w:div>
        <w:div w:id="1048917286">
          <w:marLeft w:val="0"/>
          <w:marRight w:val="0"/>
          <w:marTop w:val="0"/>
          <w:marBottom w:val="0"/>
          <w:divBdr>
            <w:top w:val="none" w:sz="0" w:space="0" w:color="auto"/>
            <w:left w:val="none" w:sz="0" w:space="0" w:color="auto"/>
            <w:bottom w:val="none" w:sz="0" w:space="0" w:color="auto"/>
            <w:right w:val="none" w:sz="0" w:space="0" w:color="auto"/>
          </w:divBdr>
        </w:div>
        <w:div w:id="1263343853">
          <w:marLeft w:val="0"/>
          <w:marRight w:val="0"/>
          <w:marTop w:val="0"/>
          <w:marBottom w:val="0"/>
          <w:divBdr>
            <w:top w:val="none" w:sz="0" w:space="0" w:color="auto"/>
            <w:left w:val="none" w:sz="0" w:space="0" w:color="auto"/>
            <w:bottom w:val="none" w:sz="0" w:space="0" w:color="auto"/>
            <w:right w:val="none" w:sz="0" w:space="0" w:color="auto"/>
          </w:divBdr>
          <w:divsChild>
            <w:div w:id="895358439">
              <w:marLeft w:val="1166"/>
              <w:marRight w:val="0"/>
              <w:marTop w:val="0"/>
              <w:marBottom w:val="200"/>
              <w:divBdr>
                <w:top w:val="none" w:sz="0" w:space="0" w:color="auto"/>
                <w:left w:val="none" w:sz="0" w:space="0" w:color="auto"/>
                <w:bottom w:val="none" w:sz="0" w:space="0" w:color="auto"/>
                <w:right w:val="none" w:sz="0" w:space="0" w:color="auto"/>
              </w:divBdr>
            </w:div>
            <w:div w:id="1156218626">
              <w:marLeft w:val="1166"/>
              <w:marRight w:val="0"/>
              <w:marTop w:val="0"/>
              <w:marBottom w:val="200"/>
              <w:divBdr>
                <w:top w:val="none" w:sz="0" w:space="0" w:color="auto"/>
                <w:left w:val="none" w:sz="0" w:space="0" w:color="auto"/>
                <w:bottom w:val="none" w:sz="0" w:space="0" w:color="auto"/>
                <w:right w:val="none" w:sz="0" w:space="0" w:color="auto"/>
              </w:divBdr>
            </w:div>
            <w:div w:id="1203058178">
              <w:marLeft w:val="1166"/>
              <w:marRight w:val="0"/>
              <w:marTop w:val="0"/>
              <w:marBottom w:val="200"/>
              <w:divBdr>
                <w:top w:val="none" w:sz="0" w:space="0" w:color="auto"/>
                <w:left w:val="none" w:sz="0" w:space="0" w:color="auto"/>
                <w:bottom w:val="none" w:sz="0" w:space="0" w:color="auto"/>
                <w:right w:val="none" w:sz="0" w:space="0" w:color="auto"/>
              </w:divBdr>
            </w:div>
            <w:div w:id="1373505870">
              <w:marLeft w:val="1166"/>
              <w:marRight w:val="0"/>
              <w:marTop w:val="0"/>
              <w:marBottom w:val="200"/>
              <w:divBdr>
                <w:top w:val="none" w:sz="0" w:space="0" w:color="auto"/>
                <w:left w:val="none" w:sz="0" w:space="0" w:color="auto"/>
                <w:bottom w:val="none" w:sz="0" w:space="0" w:color="auto"/>
                <w:right w:val="none" w:sz="0" w:space="0" w:color="auto"/>
              </w:divBdr>
            </w:div>
            <w:div w:id="1687101481">
              <w:marLeft w:val="1166"/>
              <w:marRight w:val="0"/>
              <w:marTop w:val="0"/>
              <w:marBottom w:val="200"/>
              <w:divBdr>
                <w:top w:val="none" w:sz="0" w:space="0" w:color="auto"/>
                <w:left w:val="none" w:sz="0" w:space="0" w:color="auto"/>
                <w:bottom w:val="none" w:sz="0" w:space="0" w:color="auto"/>
                <w:right w:val="none" w:sz="0" w:space="0" w:color="auto"/>
              </w:divBdr>
            </w:div>
          </w:divsChild>
        </w:div>
      </w:divsChild>
    </w:div>
    <w:div w:id="1570143294">
      <w:bodyDiv w:val="1"/>
      <w:marLeft w:val="0"/>
      <w:marRight w:val="0"/>
      <w:marTop w:val="0"/>
      <w:marBottom w:val="0"/>
      <w:divBdr>
        <w:top w:val="none" w:sz="0" w:space="0" w:color="auto"/>
        <w:left w:val="none" w:sz="0" w:space="0" w:color="auto"/>
        <w:bottom w:val="none" w:sz="0" w:space="0" w:color="auto"/>
        <w:right w:val="none" w:sz="0" w:space="0" w:color="auto"/>
      </w:divBdr>
    </w:div>
    <w:div w:id="1631670200">
      <w:bodyDiv w:val="1"/>
      <w:marLeft w:val="0"/>
      <w:marRight w:val="0"/>
      <w:marTop w:val="0"/>
      <w:marBottom w:val="0"/>
      <w:divBdr>
        <w:top w:val="none" w:sz="0" w:space="0" w:color="auto"/>
        <w:left w:val="none" w:sz="0" w:space="0" w:color="auto"/>
        <w:bottom w:val="none" w:sz="0" w:space="0" w:color="auto"/>
        <w:right w:val="none" w:sz="0" w:space="0" w:color="auto"/>
      </w:divBdr>
    </w:div>
    <w:div w:id="1685015704">
      <w:bodyDiv w:val="1"/>
      <w:marLeft w:val="0"/>
      <w:marRight w:val="0"/>
      <w:marTop w:val="0"/>
      <w:marBottom w:val="0"/>
      <w:divBdr>
        <w:top w:val="none" w:sz="0" w:space="0" w:color="auto"/>
        <w:left w:val="none" w:sz="0" w:space="0" w:color="auto"/>
        <w:bottom w:val="none" w:sz="0" w:space="0" w:color="auto"/>
        <w:right w:val="none" w:sz="0" w:space="0" w:color="auto"/>
      </w:divBdr>
    </w:div>
    <w:div w:id="1706632952">
      <w:bodyDiv w:val="1"/>
      <w:marLeft w:val="0"/>
      <w:marRight w:val="0"/>
      <w:marTop w:val="0"/>
      <w:marBottom w:val="0"/>
      <w:divBdr>
        <w:top w:val="none" w:sz="0" w:space="0" w:color="auto"/>
        <w:left w:val="none" w:sz="0" w:space="0" w:color="auto"/>
        <w:bottom w:val="none" w:sz="0" w:space="0" w:color="auto"/>
        <w:right w:val="none" w:sz="0" w:space="0" w:color="auto"/>
      </w:divBdr>
    </w:div>
    <w:div w:id="1818645768">
      <w:bodyDiv w:val="1"/>
      <w:marLeft w:val="0"/>
      <w:marRight w:val="0"/>
      <w:marTop w:val="0"/>
      <w:marBottom w:val="0"/>
      <w:divBdr>
        <w:top w:val="none" w:sz="0" w:space="0" w:color="auto"/>
        <w:left w:val="none" w:sz="0" w:space="0" w:color="auto"/>
        <w:bottom w:val="none" w:sz="0" w:space="0" w:color="auto"/>
        <w:right w:val="none" w:sz="0" w:space="0" w:color="auto"/>
      </w:divBdr>
    </w:div>
    <w:div w:id="1886210702">
      <w:bodyDiv w:val="1"/>
      <w:marLeft w:val="0"/>
      <w:marRight w:val="0"/>
      <w:marTop w:val="0"/>
      <w:marBottom w:val="0"/>
      <w:divBdr>
        <w:top w:val="none" w:sz="0" w:space="0" w:color="auto"/>
        <w:left w:val="none" w:sz="0" w:space="0" w:color="auto"/>
        <w:bottom w:val="none" w:sz="0" w:space="0" w:color="auto"/>
        <w:right w:val="none" w:sz="0" w:space="0" w:color="auto"/>
      </w:divBdr>
    </w:div>
    <w:div w:id="1983542091">
      <w:bodyDiv w:val="1"/>
      <w:marLeft w:val="0"/>
      <w:marRight w:val="0"/>
      <w:marTop w:val="0"/>
      <w:marBottom w:val="0"/>
      <w:divBdr>
        <w:top w:val="none" w:sz="0" w:space="0" w:color="auto"/>
        <w:left w:val="none" w:sz="0" w:space="0" w:color="auto"/>
        <w:bottom w:val="none" w:sz="0" w:space="0" w:color="auto"/>
        <w:right w:val="none" w:sz="0" w:space="0" w:color="auto"/>
      </w:divBdr>
      <w:divsChild>
        <w:div w:id="314720700">
          <w:marLeft w:val="0"/>
          <w:marRight w:val="0"/>
          <w:marTop w:val="0"/>
          <w:marBottom w:val="0"/>
          <w:divBdr>
            <w:top w:val="none" w:sz="0" w:space="0" w:color="auto"/>
            <w:left w:val="none" w:sz="0" w:space="0" w:color="auto"/>
            <w:bottom w:val="none" w:sz="0" w:space="0" w:color="auto"/>
            <w:right w:val="none" w:sz="0" w:space="0" w:color="auto"/>
          </w:divBdr>
        </w:div>
        <w:div w:id="1842312540">
          <w:marLeft w:val="0"/>
          <w:marRight w:val="0"/>
          <w:marTop w:val="0"/>
          <w:marBottom w:val="0"/>
          <w:divBdr>
            <w:top w:val="none" w:sz="0" w:space="0" w:color="auto"/>
            <w:left w:val="none" w:sz="0" w:space="0" w:color="auto"/>
            <w:bottom w:val="none" w:sz="0" w:space="0" w:color="auto"/>
            <w:right w:val="none" w:sz="0" w:space="0" w:color="auto"/>
          </w:divBdr>
        </w:div>
        <w:div w:id="1913588163">
          <w:marLeft w:val="0"/>
          <w:marRight w:val="0"/>
          <w:marTop w:val="0"/>
          <w:marBottom w:val="0"/>
          <w:divBdr>
            <w:top w:val="none" w:sz="0" w:space="0" w:color="auto"/>
            <w:left w:val="none" w:sz="0" w:space="0" w:color="auto"/>
            <w:bottom w:val="none" w:sz="0" w:space="0" w:color="auto"/>
            <w:right w:val="none" w:sz="0" w:space="0" w:color="auto"/>
          </w:divBdr>
        </w:div>
        <w:div w:id="2043627518">
          <w:marLeft w:val="0"/>
          <w:marRight w:val="0"/>
          <w:marTop w:val="0"/>
          <w:marBottom w:val="0"/>
          <w:divBdr>
            <w:top w:val="none" w:sz="0" w:space="0" w:color="auto"/>
            <w:left w:val="none" w:sz="0" w:space="0" w:color="auto"/>
            <w:bottom w:val="none" w:sz="0" w:space="0" w:color="auto"/>
            <w:right w:val="none" w:sz="0" w:space="0" w:color="auto"/>
          </w:divBdr>
        </w:div>
      </w:divsChild>
    </w:div>
    <w:div w:id="2094233684">
      <w:bodyDiv w:val="1"/>
      <w:marLeft w:val="0"/>
      <w:marRight w:val="0"/>
      <w:marTop w:val="0"/>
      <w:marBottom w:val="0"/>
      <w:divBdr>
        <w:top w:val="none" w:sz="0" w:space="0" w:color="auto"/>
        <w:left w:val="none" w:sz="0" w:space="0" w:color="auto"/>
        <w:bottom w:val="none" w:sz="0" w:space="0" w:color="auto"/>
        <w:right w:val="none" w:sz="0" w:space="0" w:color="auto"/>
      </w:divBdr>
    </w:div>
    <w:div w:id="2131853058">
      <w:bodyDiv w:val="1"/>
      <w:marLeft w:val="0"/>
      <w:marRight w:val="0"/>
      <w:marTop w:val="0"/>
      <w:marBottom w:val="0"/>
      <w:divBdr>
        <w:top w:val="none" w:sz="0" w:space="0" w:color="auto"/>
        <w:left w:val="none" w:sz="0" w:space="0" w:color="auto"/>
        <w:bottom w:val="none" w:sz="0" w:space="0" w:color="auto"/>
        <w:right w:val="none" w:sz="0" w:space="0" w:color="auto"/>
      </w:divBdr>
    </w:div>
    <w:div w:id="21382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ppData\Roaming\Microsoft\Templates\Report%20design%20(blank)(2).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(blank)(2).dotx</Template>
  <TotalTime>4435</TotalTime>
  <Pages>8</Pages>
  <Words>3788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Reiser</dc:creator>
  <cp:lastModifiedBy>Eric Reiser</cp:lastModifiedBy>
  <cp:revision>573</cp:revision>
  <dcterms:created xsi:type="dcterms:W3CDTF">2019-03-02T16:46:00Z</dcterms:created>
  <dcterms:modified xsi:type="dcterms:W3CDTF">2019-06-11T18:35:00Z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